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07" w:rsidRPr="00BA7C07" w:rsidRDefault="00BA7C07">
      <w:pPr>
        <w:rPr>
          <w:smallCaps/>
        </w:rPr>
      </w:pPr>
      <w:r w:rsidRPr="00BA7C07">
        <w:rPr>
          <w:smallCaps/>
        </w:rPr>
        <w:t>Theodericus Sacré</w:t>
      </w:r>
    </w:p>
    <w:p w:rsidR="00A37378" w:rsidRPr="00BD73A3" w:rsidRDefault="00441822">
      <w:pPr>
        <w:rPr>
          <w:b/>
          <w:smallCaps/>
        </w:rPr>
      </w:pPr>
      <w:r w:rsidRPr="00BD73A3">
        <w:rPr>
          <w:b/>
          <w:smallCaps/>
        </w:rPr>
        <w:t>Ad memoriam inclutissimam Fidelis Rädle (1935-2021), vir</w:t>
      </w:r>
      <w:r w:rsidR="00BA7C07">
        <w:rPr>
          <w:b/>
          <w:smallCaps/>
        </w:rPr>
        <w:t>i Latinissimi atque humanissimi*</w:t>
      </w:r>
    </w:p>
    <w:p w:rsidR="00441822" w:rsidRDefault="00441822"/>
    <w:p w:rsidR="00152AD2" w:rsidRDefault="00152AD2" w:rsidP="0021185F">
      <w:pPr>
        <w:jc w:val="both"/>
      </w:pPr>
      <w:r>
        <w:t>Magno cum dolore nuper comperimus Fidelem Rädle</w:t>
      </w:r>
      <w:r w:rsidR="00AB58BA">
        <w:t xml:space="preserve"> Idibus Iuliis</w:t>
      </w:r>
      <w:r>
        <w:t xml:space="preserve"> vitam posuisse terrenam. </w:t>
      </w:r>
      <w:r w:rsidR="00AB58BA">
        <w:t xml:space="preserve">Non facile carebimus tanto viro. </w:t>
      </w:r>
      <w:r>
        <w:t xml:space="preserve">Fuit </w:t>
      </w:r>
      <w:r w:rsidR="00AB58BA">
        <w:t xml:space="preserve">enim </w:t>
      </w:r>
      <w:r>
        <w:t xml:space="preserve">Fidelis vir Latinissimus, Camenae deditissimus, omni doctrina excultissimus, eloquentia praestantissimus et, id </w:t>
      </w:r>
      <w:r w:rsidR="00AB58BA">
        <w:t>quod est maximum, humanissimus.</w:t>
      </w:r>
      <w:r w:rsidR="00083D3B">
        <w:t xml:space="preserve"> Decet illius merita </w:t>
      </w:r>
      <w:r w:rsidR="00794440">
        <w:t xml:space="preserve">ac laudes </w:t>
      </w:r>
      <w:r w:rsidR="00083D3B">
        <w:t xml:space="preserve">condigne </w:t>
      </w:r>
      <w:r w:rsidR="00794440">
        <w:t>celebrari</w:t>
      </w:r>
      <w:r w:rsidR="00083D3B">
        <w:t>; equidem</w:t>
      </w:r>
      <w:r w:rsidR="00794440">
        <w:t>, cum sim tali</w:t>
      </w:r>
      <w:r w:rsidR="00083D3B">
        <w:t xml:space="preserve"> muneri impar, de Fidele poeta Latino litterarumque investigatore pro modulo pauca dicere conabor</w:t>
      </w:r>
      <w:r w:rsidR="00F72476">
        <w:t>.</w:t>
      </w:r>
    </w:p>
    <w:p w:rsidR="00441822" w:rsidRDefault="0021185F" w:rsidP="0021185F">
      <w:pPr>
        <w:jc w:val="both"/>
      </w:pPr>
      <w:r>
        <w:t xml:space="preserve">Interroganti mihi olim </w:t>
      </w:r>
      <w:r w:rsidR="00AB58BA">
        <w:t xml:space="preserve">quo tempore poetari coepisset et </w:t>
      </w:r>
      <w:r w:rsidR="00F72476">
        <w:t xml:space="preserve">quomodo id esset factum, breviter </w:t>
      </w:r>
      <w:r w:rsidR="00AB58BA">
        <w:t>respondit</w:t>
      </w:r>
      <w:r w:rsidR="00F72476">
        <w:rPr>
          <w:rStyle w:val="FootnoteReference"/>
        </w:rPr>
        <w:footnoteReference w:id="1"/>
      </w:r>
      <w:r w:rsidR="00AB58BA">
        <w:t xml:space="preserve"> </w:t>
      </w:r>
      <w:r w:rsidR="00F72476">
        <w:t xml:space="preserve">Fidelis </w:t>
      </w:r>
      <w:r w:rsidR="00441822">
        <w:t xml:space="preserve">sese olim, cum doctores academicos </w:t>
      </w:r>
      <w:r w:rsidR="00CD311B">
        <w:t xml:space="preserve">iuvenis </w:t>
      </w:r>
      <w:r w:rsidR="00F72476">
        <w:t>audiret, animo non invito</w:t>
      </w:r>
      <w:r w:rsidR="00441822">
        <w:t xml:space="preserve"> interfuisse colloquiis Latinis atque ex ipso sermonis La</w:t>
      </w:r>
      <w:r w:rsidR="00AB58BA">
        <w:t xml:space="preserve">tini usu voluptatem </w:t>
      </w:r>
      <w:r w:rsidR="00441822">
        <w:t>cepisse</w:t>
      </w:r>
      <w:r w:rsidR="00AB58BA">
        <w:t xml:space="preserve"> minime levem</w:t>
      </w:r>
      <w:r w:rsidR="00441822">
        <w:t xml:space="preserve">. </w:t>
      </w:r>
      <w:r w:rsidR="00CD311B">
        <w:t>Ceterum sibi diu innotuisse Iosephum illum Apellum (1901-1986) sive Josef Eb</w:t>
      </w:r>
      <w:r w:rsidR="00366E56">
        <w:t>erle,</w:t>
      </w:r>
      <w:r w:rsidR="002D1A3B">
        <w:rPr>
          <w:rStyle w:val="FootnoteReference"/>
        </w:rPr>
        <w:footnoteReference w:id="2"/>
      </w:r>
      <w:r w:rsidR="00366E56">
        <w:t xml:space="preserve"> virum eiusdem gentis, hoc est</w:t>
      </w:r>
      <w:r w:rsidR="00CD311B">
        <w:t xml:space="preserve"> Suebicae, qui de rebus moribusque sui aevi poematia condidisse</w:t>
      </w:r>
      <w:r w:rsidR="00AB58BA">
        <w:t>t salibus haud raro condî</w:t>
      </w:r>
      <w:r w:rsidR="00152AD2">
        <w:t>ta</w:t>
      </w:r>
      <w:r w:rsidR="00CD311B">
        <w:t>.</w:t>
      </w:r>
      <w:r w:rsidR="00366E56">
        <w:rPr>
          <w:rStyle w:val="FootnoteReference"/>
        </w:rPr>
        <w:footnoteReference w:id="3"/>
      </w:r>
      <w:r w:rsidR="00CD311B">
        <w:t xml:space="preserve"> Apellus autem</w:t>
      </w:r>
      <w:r w:rsidR="00F72476">
        <w:t xml:space="preserve">, etiamsi </w:t>
      </w:r>
      <w:r w:rsidR="007C026E">
        <w:t xml:space="preserve">metrica </w:t>
      </w:r>
      <w:r w:rsidR="00F72476">
        <w:t>interdum carmina in lucem edebat</w:t>
      </w:r>
      <w:r w:rsidR="007C026E">
        <w:t>, tamen</w:t>
      </w:r>
      <w:r w:rsidR="00CD311B">
        <w:t xml:space="preserve"> </w:t>
      </w:r>
      <w:r w:rsidR="009C7C28">
        <w:t>morem medii aevi sequi saepius soleba</w:t>
      </w:r>
      <w:r w:rsidR="00A113D2">
        <w:t>t</w:t>
      </w:r>
      <w:r w:rsidR="007C026E">
        <w:t xml:space="preserve"> carminibus</w:t>
      </w:r>
      <w:r w:rsidR="00A113D2">
        <w:t>que operam dabat</w:t>
      </w:r>
      <w:r w:rsidR="007C026E">
        <w:t xml:space="preserve"> rhythmice scri</w:t>
      </w:r>
      <w:r w:rsidR="00A113D2">
        <w:t>bendis</w:t>
      </w:r>
      <w:r w:rsidR="00152AD2">
        <w:t xml:space="preserve">, extremis versuum syllabis </w:t>
      </w:r>
      <w:r w:rsidR="007C026E">
        <w:t>inter se consonantibus. Tales versus Fideli quoque</w:t>
      </w:r>
      <w:r w:rsidR="00A113D2">
        <w:t xml:space="preserve"> </w:t>
      </w:r>
      <w:r w:rsidR="002D1A3B">
        <w:t>arriserunt</w:t>
      </w:r>
      <w:r w:rsidR="00A113D2">
        <w:t xml:space="preserve"> maxime</w:t>
      </w:r>
      <w:r w:rsidR="007C026E">
        <w:t>,</w:t>
      </w:r>
      <w:r w:rsidR="00B32553">
        <w:rPr>
          <w:rStyle w:val="FootnoteReference"/>
        </w:rPr>
        <w:footnoteReference w:id="4"/>
      </w:r>
      <w:r w:rsidR="007C026E">
        <w:t xml:space="preserve"> </w:t>
      </w:r>
      <w:r w:rsidR="009C7C28">
        <w:t xml:space="preserve">cum </w:t>
      </w:r>
      <w:r w:rsidR="00020958">
        <w:t xml:space="preserve">praesertim </w:t>
      </w:r>
      <w:r w:rsidR="009C7C28">
        <w:t>ipse</w:t>
      </w:r>
      <w:r w:rsidR="00020958">
        <w:t>,</w:t>
      </w:r>
      <w:r w:rsidR="009C7C28">
        <w:t xml:space="preserve"> </w:t>
      </w:r>
      <w:r w:rsidR="00A113D2">
        <w:t>investigationem doctam amplexus</w:t>
      </w:r>
      <w:r w:rsidR="00020958">
        <w:t>,</w:t>
      </w:r>
      <w:r w:rsidR="00A113D2">
        <w:t xml:space="preserve"> </w:t>
      </w:r>
      <w:r w:rsidR="009C7C28">
        <w:t xml:space="preserve">medii quod dicunt aevi </w:t>
      </w:r>
      <w:r w:rsidR="00A113D2">
        <w:t>litterarum Latinarum auctoribus insudare coepisset</w:t>
      </w:r>
      <w:r w:rsidR="00BA6FB7">
        <w:t xml:space="preserve">, </w:t>
      </w:r>
      <w:r>
        <w:t xml:space="preserve">non nisi aliquot post annis ad </w:t>
      </w:r>
      <w:r w:rsidR="00BA6FB7">
        <w:t>recentioris quoque aevi vates poetasque scaenicos transiturus: iucundam versibus rhythmicis</w:t>
      </w:r>
      <w:r w:rsidR="007C026E">
        <w:t xml:space="preserve"> inesse libertatem quandam sensit sonorumque dulcedinem singularem.</w:t>
      </w:r>
      <w:r w:rsidR="00366E56">
        <w:rPr>
          <w:rStyle w:val="FootnoteReference"/>
        </w:rPr>
        <w:footnoteReference w:id="5"/>
      </w:r>
      <w:r w:rsidR="007C026E">
        <w:t xml:space="preserve"> </w:t>
      </w:r>
      <w:r w:rsidR="00BA6FB7">
        <w:t>Nil ergo mirum, si mox ad id genus Latinos versus</w:t>
      </w:r>
      <w:r w:rsidR="00152AD2">
        <w:t xml:space="preserve"> </w:t>
      </w:r>
      <w:r w:rsidR="00020958">
        <w:t>conscribendos</w:t>
      </w:r>
      <w:r w:rsidR="00BA6FB7">
        <w:t xml:space="preserve"> ipse descendit</w:t>
      </w:r>
      <w:r w:rsidR="00D03505">
        <w:t xml:space="preserve">; </w:t>
      </w:r>
      <w:r w:rsidR="00BA6FB7">
        <w:t xml:space="preserve">nam </w:t>
      </w:r>
      <w:r w:rsidR="00D03505">
        <w:t>ingenium ei non deerat, facile fluebat vena, atque indoles eius convenit eiusmodi versibus: lib</w:t>
      </w:r>
      <w:r w:rsidR="00BA6FB7">
        <w:t xml:space="preserve">enter ac benigne </w:t>
      </w:r>
      <w:r w:rsidR="00D03505">
        <w:t>hominum mores condicionemque humanam observabat</w:t>
      </w:r>
      <w:r w:rsidR="00020958">
        <w:t xml:space="preserve"> eamque</w:t>
      </w:r>
      <w:r w:rsidR="002C690B">
        <w:t xml:space="preserve"> convenientissimis </w:t>
      </w:r>
      <w:r w:rsidR="00D03505">
        <w:t xml:space="preserve">verbis </w:t>
      </w:r>
      <w:r w:rsidR="00333704">
        <w:t>sale aspersis</w:t>
      </w:r>
      <w:r w:rsidR="00BA6FB7">
        <w:t xml:space="preserve"> </w:t>
      </w:r>
      <w:r w:rsidR="00020958">
        <w:t xml:space="preserve">includere </w:t>
      </w:r>
      <w:r w:rsidR="00D03505">
        <w:t>sciebat.</w:t>
      </w:r>
      <w:r w:rsidR="00152AD2">
        <w:t xml:space="preserve"> </w:t>
      </w:r>
      <w:r w:rsidR="007C026E">
        <w:t xml:space="preserve">Stilum autem Latinum ut exerceret, </w:t>
      </w:r>
      <w:r w:rsidR="00020958">
        <w:t xml:space="preserve">in initio </w:t>
      </w:r>
      <w:r w:rsidR="007C026E">
        <w:t>c</w:t>
      </w:r>
      <w:r w:rsidR="00D03505">
        <w:t>armina</w:t>
      </w:r>
      <w:r w:rsidR="002C690B">
        <w:t xml:space="preserve"> Theodisca </w:t>
      </w:r>
      <w:r w:rsidR="00866DC6">
        <w:t>versiculis rhythmicis in sermonem Latinum transferebat</w:t>
      </w:r>
      <w:r w:rsidR="007C026E">
        <w:t>; paulatim,</w:t>
      </w:r>
      <w:r w:rsidR="00366E56">
        <w:t xml:space="preserve"> cum si</w:t>
      </w:r>
      <w:r w:rsidR="00D03505">
        <w:t xml:space="preserve">bi magis fideret, </w:t>
      </w:r>
      <w:r w:rsidR="00866DC6">
        <w:t xml:space="preserve">sua ipse scriptitabat </w:t>
      </w:r>
      <w:r w:rsidR="002C690B">
        <w:t>diligentissime</w:t>
      </w:r>
      <w:r w:rsidR="00866DC6">
        <w:t>que limabat</w:t>
      </w:r>
      <w:r w:rsidR="002C690B">
        <w:t xml:space="preserve">. </w:t>
      </w:r>
      <w:r w:rsidR="007C026E">
        <w:t>Sua</w:t>
      </w:r>
      <w:r w:rsidR="00366E56">
        <w:t xml:space="preserve">sit igitur Apellus, </w:t>
      </w:r>
      <w:r w:rsidR="002C690B">
        <w:t xml:space="preserve">quem diximus, </w:t>
      </w:r>
      <w:r w:rsidR="00366E56">
        <w:t xml:space="preserve">cui </w:t>
      </w:r>
      <w:r w:rsidR="007C026E">
        <w:t>primitias</w:t>
      </w:r>
      <w:r w:rsidR="00866DC6">
        <w:t xml:space="preserve"> suas</w:t>
      </w:r>
      <w:r w:rsidR="007C026E">
        <w:t xml:space="preserve"> poeticas legendas tradiderat atque emendandas, ut pergeret quod instituerat. </w:t>
      </w:r>
    </w:p>
    <w:p w:rsidR="005A10E3" w:rsidRDefault="002C690B" w:rsidP="0021185F">
      <w:pPr>
        <w:jc w:val="both"/>
      </w:pPr>
      <w:r>
        <w:t>Itaque anno</w:t>
      </w:r>
      <w:r w:rsidR="00015A75">
        <w:t xml:space="preserve"> 1970</w:t>
      </w:r>
      <w:r w:rsidR="00061FD1">
        <w:t xml:space="preserve"> Fidelis</w:t>
      </w:r>
      <w:r w:rsidR="00015A75">
        <w:t>, cum studia palaeophilologiae litterarumque mediolatinarum et Germanicaru</w:t>
      </w:r>
      <w:r w:rsidR="00020958">
        <w:t xml:space="preserve">m, apud studiorum universitatem </w:t>
      </w:r>
      <w:r w:rsidR="009A72D4">
        <w:t>Tubingensem</w:t>
      </w:r>
      <w:r w:rsidR="00015A75">
        <w:t xml:space="preserve"> (1956-1957) </w:t>
      </w:r>
      <w:r w:rsidR="00020958">
        <w:t>incohata,</w:t>
      </w:r>
      <w:r w:rsidR="00061FD1">
        <w:t xml:space="preserve"> in</w:t>
      </w:r>
      <w:r w:rsidR="00D75343">
        <w:t xml:space="preserve"> </w:t>
      </w:r>
      <w:r w:rsidR="00020958">
        <w:t xml:space="preserve">Athenaeo </w:t>
      </w:r>
      <w:r w:rsidR="00D75343">
        <w:t xml:space="preserve">Monacensi </w:t>
      </w:r>
      <w:r w:rsidR="00061FD1">
        <w:t>(1957-1962) feliciter absolvisset moxque</w:t>
      </w:r>
      <w:r w:rsidR="005C544F">
        <w:t xml:space="preserve"> inter doctores academicos esset promotus </w:t>
      </w:r>
      <w:r w:rsidR="005C544F">
        <w:lastRenderedPageBreak/>
        <w:t>(Monaci anno 19</w:t>
      </w:r>
      <w:r>
        <w:t>67),</w:t>
      </w:r>
      <w:r w:rsidR="00D75343">
        <w:t xml:space="preserve"> </w:t>
      </w:r>
      <w:r w:rsidR="00866DC6">
        <w:t>poematia</w:t>
      </w:r>
      <w:r>
        <w:t xml:space="preserve"> aliquot </w:t>
      </w:r>
      <w:r w:rsidR="00D75343">
        <w:t xml:space="preserve">in commentariis quibus </w:t>
      </w:r>
      <w:r>
        <w:t xml:space="preserve">est </w:t>
      </w:r>
      <w:r w:rsidR="00D75343">
        <w:t xml:space="preserve">titulus </w:t>
      </w:r>
      <w:r w:rsidR="00D75343" w:rsidRPr="00D75343">
        <w:rPr>
          <w:i/>
        </w:rPr>
        <w:t>Vox Latina</w:t>
      </w:r>
      <w:r w:rsidR="00866DC6">
        <w:t xml:space="preserve"> primum divulgavit</w:t>
      </w:r>
      <w:r>
        <w:t>.</w:t>
      </w:r>
      <w:r w:rsidR="00D75343">
        <w:t xml:space="preserve"> Eo tempore annum vitae agebat tricesimum quintum</w:t>
      </w:r>
      <w:r w:rsidR="00D75343">
        <w:rPr>
          <w:rStyle w:val="FootnoteReference"/>
        </w:rPr>
        <w:footnoteReference w:id="6"/>
      </w:r>
      <w:r w:rsidR="00D75343">
        <w:t xml:space="preserve"> atque assist</w:t>
      </w:r>
      <w:r w:rsidR="00061FD1">
        <w:t>entis munere fungebatur apud Academiam</w:t>
      </w:r>
      <w:r w:rsidR="00D75343">
        <w:t xml:space="preserve"> Marpurgensem. </w:t>
      </w:r>
      <w:r w:rsidR="00866DC6">
        <w:t>Eadem autem in urbe vivebat</w:t>
      </w:r>
      <w:r w:rsidR="00D75343">
        <w:t xml:space="preserve"> </w:t>
      </w:r>
      <w:r w:rsidR="00C334E5">
        <w:t xml:space="preserve">illo tempore </w:t>
      </w:r>
      <w:r w:rsidR="00D75343">
        <w:t>Anna Elissa Radke (nata</w:t>
      </w:r>
      <w:r w:rsidR="00061FD1">
        <w:t xml:space="preserve"> Hammaburgi anno 1940) q</w:t>
      </w:r>
      <w:r>
        <w:t>uae in universitate Marpurgensi</w:t>
      </w:r>
      <w:r w:rsidR="00D75343">
        <w:t xml:space="preserve"> </w:t>
      </w:r>
      <w:r w:rsidR="00061FD1">
        <w:t>studiis philosophicis, palaeophilologis</w:t>
      </w:r>
      <w:r w:rsidR="00D75343">
        <w:t xml:space="preserve"> ac th</w:t>
      </w:r>
      <w:r w:rsidR="00061FD1">
        <w:t>eologicis</w:t>
      </w:r>
      <w:r w:rsidR="00866DC6">
        <w:t xml:space="preserve"> sese dederat</w:t>
      </w:r>
      <w:r w:rsidR="00D75343">
        <w:t xml:space="preserve"> ac versibus scribendis mirum in modum delectabatur. </w:t>
      </w:r>
      <w:r w:rsidR="008A583C">
        <w:t>Suspicor</w:t>
      </w:r>
      <w:r w:rsidR="007C654E">
        <w:t xml:space="preserve"> </w:t>
      </w:r>
      <w:r>
        <w:t xml:space="preserve">casu eo atque concursione </w:t>
      </w:r>
      <w:r w:rsidR="00866DC6">
        <w:t xml:space="preserve">factum tum esse, ut utrique Camenae cultus </w:t>
      </w:r>
      <w:r w:rsidR="00020958">
        <w:t xml:space="preserve">et amor </w:t>
      </w:r>
      <w:r w:rsidR="00866DC6">
        <w:t>adaugeretur</w:t>
      </w:r>
      <w:r w:rsidR="007C654E">
        <w:t>, etiamsi hic versus rhythmico</w:t>
      </w:r>
      <w:r w:rsidR="00866DC6">
        <w:t>s, illa metricos sponte caperet</w:t>
      </w:r>
      <w:r w:rsidR="007C654E">
        <w:t>. Utut erat, uterque eodem tempore divulgatis poematiis in publicum</w:t>
      </w:r>
      <w:r w:rsidR="00020958">
        <w:t>, ut sic dicam,</w:t>
      </w:r>
      <w:r w:rsidR="007C654E">
        <w:t xml:space="preserve"> primum prodiit.</w:t>
      </w:r>
      <w:r w:rsidR="007C654E">
        <w:rPr>
          <w:rStyle w:val="FootnoteReference"/>
        </w:rPr>
        <w:footnoteReference w:id="7"/>
      </w:r>
      <w:r w:rsidR="00866DC6">
        <w:t xml:space="preserve"> Ceterum et huic et illi </w:t>
      </w:r>
      <w:r w:rsidR="001E7B40">
        <w:t>s</w:t>
      </w:r>
      <w:r w:rsidR="00942667">
        <w:t>aepius occasio offerebatur versiculo</w:t>
      </w:r>
      <w:r w:rsidR="001E7B40">
        <w:t xml:space="preserve">s suos </w:t>
      </w:r>
      <w:r w:rsidR="00591EA2">
        <w:t xml:space="preserve">Latinos publice pronuntiandi </w:t>
      </w:r>
      <w:r w:rsidR="00942667">
        <w:t xml:space="preserve">atque </w:t>
      </w:r>
      <w:r w:rsidR="001E7B40">
        <w:t>haud raro fiebat ut alter post alteram ad suggestum acc</w:t>
      </w:r>
      <w:r w:rsidR="00942667">
        <w:t>ederet, fetus poeticos</w:t>
      </w:r>
      <w:r w:rsidR="001E7B40">
        <w:t xml:space="preserve"> </w:t>
      </w:r>
      <w:r w:rsidR="00591EA2">
        <w:t>recitaturus</w:t>
      </w:r>
      <w:r w:rsidR="001E7B40">
        <w:t xml:space="preserve">. </w:t>
      </w:r>
      <w:r w:rsidR="00755246">
        <w:t xml:space="preserve">Id, ne cuncta, anno 1972 Roboreti apud </w:t>
      </w:r>
      <w:r w:rsidR="00591EA2">
        <w:t>Italos usu venit</w:t>
      </w:r>
      <w:r w:rsidR="00755246">
        <w:t xml:space="preserve"> inter</w:t>
      </w:r>
      <w:r w:rsidR="00020958">
        <w:t xml:space="preserve"> Ferias Latinas a Jano Novák </w:t>
      </w:r>
      <w:r w:rsidR="00755246">
        <w:t>Academia</w:t>
      </w:r>
      <w:r w:rsidR="00020958">
        <w:t>que</w:t>
      </w:r>
      <w:r w:rsidR="00755246">
        <w:t xml:space="preserve"> Roboretana apparatas,</w:t>
      </w:r>
      <w:r w:rsidR="00755246">
        <w:rPr>
          <w:rStyle w:val="FootnoteReference"/>
        </w:rPr>
        <w:footnoteReference w:id="8"/>
      </w:r>
      <w:r w:rsidR="00755246">
        <w:t xml:space="preserve"> anno 1983 Elvaci </w:t>
      </w:r>
      <w:r w:rsidR="00591EA2">
        <w:t xml:space="preserve">atque </w:t>
      </w:r>
      <w:r w:rsidR="00755246">
        <w:t>Augustae Vindelicorum anno 1985 inter Ludos Latinos quos magnifice celebrandos curaverunt Janus Novák (1921-1984) et Valahfridus Stroh</w:t>
      </w:r>
      <w:r w:rsidR="00755246">
        <w:rPr>
          <w:rStyle w:val="FootnoteReference"/>
        </w:rPr>
        <w:footnoteReference w:id="9"/>
      </w:r>
      <w:r w:rsidR="00755246">
        <w:t>, anno 1986 Frisingae inter Ludos Latinos itidem a Valahfrido editos,</w:t>
      </w:r>
      <w:r w:rsidR="008E08DF">
        <w:rPr>
          <w:rStyle w:val="FootnoteReference"/>
        </w:rPr>
        <w:footnoteReference w:id="10"/>
      </w:r>
      <w:r w:rsidR="00755246">
        <w:t xml:space="preserve"> anno 1993 Lovanii apud Belgas inter conventum Academiae Latinitati Fovendae, </w:t>
      </w:r>
      <w:r w:rsidR="00591EA2">
        <w:t xml:space="preserve">et </w:t>
      </w:r>
      <w:r w:rsidR="00755246">
        <w:t xml:space="preserve">anno </w:t>
      </w:r>
      <w:r w:rsidR="008E08DF">
        <w:t>2001 Romae</w:t>
      </w:r>
      <w:r w:rsidR="001A266C">
        <w:t>,</w:t>
      </w:r>
      <w:r w:rsidR="001A266C">
        <w:rPr>
          <w:rStyle w:val="FootnoteReference"/>
        </w:rPr>
        <w:footnoteReference w:id="11"/>
      </w:r>
      <w:r w:rsidR="00942667">
        <w:t xml:space="preserve"> cum ibi conventus ageretur Musis saeculi vicesimi dedicatus.</w:t>
      </w:r>
    </w:p>
    <w:p w:rsidR="00591EA2" w:rsidRDefault="00591EA2" w:rsidP="00591EA2">
      <w:pPr>
        <w:jc w:val="both"/>
      </w:pPr>
      <w:r>
        <w:t>Quotiens Fidelis in publicum prodibat, eleganter indutus focalique papilionaceo numquam non ornatus, totiens voce clara et gravi, voce sonora, vo</w:t>
      </w:r>
      <w:r w:rsidR="00F84046">
        <w:t>ce, si aulae erant capaciores, Stentorea versus suos</w:t>
      </w:r>
      <w:r>
        <w:t xml:space="preserve"> recitabat, vultu ioco</w:t>
      </w:r>
      <w:r w:rsidR="00F84046">
        <w:t>s, quos poematiis</w:t>
      </w:r>
      <w:r>
        <w:t xml:space="preserve"> haud raro immiscuerat, dissimulante.</w:t>
      </w:r>
      <w:r w:rsidR="007E6F09">
        <w:rPr>
          <w:rStyle w:val="FootnoteReference"/>
        </w:rPr>
        <w:footnoteReference w:id="12"/>
      </w:r>
      <w:r>
        <w:t xml:space="preserve"> </w:t>
      </w:r>
      <w:r w:rsidR="005016FD">
        <w:t xml:space="preserve">Lente recitabat, ut omnes cursum tenere possent. </w:t>
      </w:r>
      <w:r>
        <w:t>P</w:t>
      </w:r>
      <w:r w:rsidR="00F84046">
        <w:t xml:space="preserve">ronuntiatu quoque utebatur suo; </w:t>
      </w:r>
      <w:r>
        <w:t xml:space="preserve">nam sprevit illum restitutum, </w:t>
      </w:r>
      <w:r w:rsidR="00F84046">
        <w:t xml:space="preserve">ad veterem </w:t>
      </w:r>
      <w:r>
        <w:t>tralaticiumque Suebicum consulto confugere solebat, quo facilius subaudirentur notae illae mediaevales</w:t>
      </w:r>
      <w:r w:rsidR="00333704">
        <w:t>, quas</w:t>
      </w:r>
      <w:r w:rsidR="00F84046">
        <w:t xml:space="preserve"> ipsius carmina</w:t>
      </w:r>
      <w:r>
        <w:t xml:space="preserve"> cum Buranis aliisque id genus carminibus habebant communes. </w:t>
      </w:r>
      <w:r w:rsidR="00F84046">
        <w:t>Numquam non plausus ingentes</w:t>
      </w:r>
      <w:r>
        <w:t xml:space="preserve"> </w:t>
      </w:r>
      <w:r w:rsidR="005016FD">
        <w:t xml:space="preserve">eum </w:t>
      </w:r>
      <w:r w:rsidR="00F84046">
        <w:t>excepere</w:t>
      </w:r>
      <w:r>
        <w:t>, cum recitasset. Eodem fere modo auditores delectare sueve</w:t>
      </w:r>
      <w:r w:rsidR="005016FD">
        <w:t>rat cum de alienis carminibus</w:t>
      </w:r>
      <w:r>
        <w:t xml:space="preserve"> dramatis</w:t>
      </w:r>
      <w:r w:rsidR="005016FD">
        <w:t>ve</w:t>
      </w:r>
      <w:r>
        <w:t xml:space="preserve"> aevi recentioris vel recent</w:t>
      </w:r>
      <w:r w:rsidR="005016FD">
        <w:t>issimi verba faceret; semper enim eum iuvit locos quosdam Latinos Latine recitare.</w:t>
      </w:r>
    </w:p>
    <w:p w:rsidR="00591EA2" w:rsidRDefault="005016FD" w:rsidP="00591EA2">
      <w:pPr>
        <w:jc w:val="both"/>
      </w:pPr>
      <w:r>
        <w:lastRenderedPageBreak/>
        <w:t>Nisi me plane fallit memoria</w:t>
      </w:r>
      <w:r w:rsidR="00591EA2">
        <w:t xml:space="preserve">, </w:t>
      </w:r>
      <w:r w:rsidR="00B250A4">
        <w:t xml:space="preserve">primum </w:t>
      </w:r>
      <w:r w:rsidR="00591EA2">
        <w:t>anno 1989 vir</w:t>
      </w:r>
      <w:r w:rsidR="00B250A4">
        <w:t>um</w:t>
      </w:r>
      <w:r w:rsidR="00591EA2">
        <w:t xml:space="preserve"> h</w:t>
      </w:r>
      <w:r w:rsidR="00B250A4">
        <w:t>umanissimum coram conveni</w:t>
      </w:r>
      <w:r w:rsidR="00F84046">
        <w:t xml:space="preserve">; colloquendi inter nos occasionem dedere </w:t>
      </w:r>
      <w:r w:rsidR="00B250A4">
        <w:t xml:space="preserve">iucundissimae </w:t>
      </w:r>
      <w:r w:rsidR="00F84046">
        <w:t>eae scholae</w:t>
      </w:r>
      <w:r w:rsidR="00591EA2">
        <w:t xml:space="preserve"> Frisingenses, quas Valahfridus Stroh, professor academicus Monacensis, exeunte mense Iulio et ineunte Augusto paraverat eaque felicitate moderabatur, ut neminem non in admirationem sui raperet, immo singulos univers</w:t>
      </w:r>
      <w:r w:rsidR="00333704">
        <w:t>os suo ipse exemplo stimularet</w:t>
      </w:r>
      <w:r w:rsidR="00591EA2">
        <w:t xml:space="preserve"> ut sermonem Latinum loquendo quoque et scribendo vel etiam cantando excolerent.</w:t>
      </w:r>
      <w:r>
        <w:t xml:space="preserve"> Memini illa tempestate</w:t>
      </w:r>
      <w:r w:rsidR="00591EA2">
        <w:t xml:space="preserve"> </w:t>
      </w:r>
      <w:r w:rsidR="00333704">
        <w:t xml:space="preserve">ut </w:t>
      </w:r>
      <w:r w:rsidR="00591EA2">
        <w:t>a Valahfrido ipso, ita et ab aliis magistris (scholarchae tum appellitabantur</w:t>
      </w:r>
      <w:r>
        <w:t>, inter quos erat Fidelis</w:t>
      </w:r>
      <w:r w:rsidR="00591EA2">
        <w:t>) exempla mihi esse praebita, quae sequerer ut</w:t>
      </w:r>
      <w:r w:rsidR="00E42B10">
        <w:t xml:space="preserve"> </w:t>
      </w:r>
      <w:r w:rsidR="00591EA2">
        <w:t>iuvenum animos ad Latine discendum</w:t>
      </w:r>
      <w:r w:rsidR="00E42B10">
        <w:t xml:space="preserve"> redderem alacriores. Haud pauci, quantum recordor,</w:t>
      </w:r>
      <w:r w:rsidR="00591EA2">
        <w:t xml:space="preserve"> aderant vivae Latinitatis fautores, quos vel docentes audivi vel q</w:t>
      </w:r>
      <w:r w:rsidR="00E42B10">
        <w:t>uibuscum colloquia conserui</w:t>
      </w:r>
      <w:r w:rsidR="00591EA2">
        <w:t xml:space="preserve">, velut Hermannus Wiegand, Iosephus Mall, Alfonsus Weische, Vido Angelino, </w:t>
      </w:r>
      <w:r w:rsidR="00E42B10">
        <w:t>Georgius Leonhardt.</w:t>
      </w:r>
      <w:r w:rsidR="00591EA2">
        <w:t xml:space="preserve"> Nullus autem dubito quin Fidelem </w:t>
      </w:r>
      <w:r w:rsidR="00E42B10">
        <w:t xml:space="preserve">Rädle </w:t>
      </w:r>
      <w:r w:rsidR="00591EA2">
        <w:t>ibi audierim, cum e fontibus nescio quibus ineditis locos quosdam afferret qui spectarent ad miserias et aerumnas</w:t>
      </w:r>
      <w:r w:rsidR="00F84046">
        <w:t>,</w:t>
      </w:r>
      <w:r w:rsidR="00591EA2">
        <w:t xml:space="preserve"> quas studiosi temporibus renatarum litterarum</w:t>
      </w:r>
      <w:r w:rsidR="00E42B10">
        <w:t xml:space="preserve"> essent perpessi</w:t>
      </w:r>
      <w:r w:rsidR="001E6BFB">
        <w:t>.</w:t>
      </w:r>
      <w:r w:rsidR="001E6BFB">
        <w:rPr>
          <w:rStyle w:val="FootnoteReference"/>
        </w:rPr>
        <w:footnoteReference w:id="13"/>
      </w:r>
      <w:r w:rsidR="00F84046">
        <w:t xml:space="preserve">Cantantem quoque </w:t>
      </w:r>
      <w:r w:rsidR="00591EA2">
        <w:t xml:space="preserve">Fidelem </w:t>
      </w:r>
      <w:r w:rsidR="00F84046">
        <w:t>audivi</w:t>
      </w:r>
      <w:r w:rsidR="00134819">
        <w:t>; etenim cottidie ibi concinebatur, cantus ad claves moderante Georgio Leonhardt. P</w:t>
      </w:r>
      <w:r w:rsidR="00591EA2">
        <w:t xml:space="preserve">ostea </w:t>
      </w:r>
      <w:r w:rsidR="00134819">
        <w:t xml:space="preserve">Fidelem </w:t>
      </w:r>
      <w:r w:rsidR="00591EA2">
        <w:t>pluriens conveni cum celebrarentur conventus La</w:t>
      </w:r>
      <w:r w:rsidR="007826DC">
        <w:t xml:space="preserve">tini. Etenim aliquot </w:t>
      </w:r>
      <w:r w:rsidR="00683BE8">
        <w:t xml:space="preserve">post annis </w:t>
      </w:r>
      <w:r w:rsidR="007826DC">
        <w:t xml:space="preserve">apud meos Belgas eum iterum vidi inter conventum quendam Academiae Latinitati Fovendae, Lovanii et Antverpiae </w:t>
      </w:r>
      <w:r w:rsidR="00683BE8">
        <w:t>anno 1993 tempore aestivo celebratum, et Monaci tertium</w:t>
      </w:r>
      <w:r w:rsidR="00134819">
        <w:t xml:space="preserve"> </w:t>
      </w:r>
      <w:r w:rsidR="00683BE8">
        <w:t>eum conveni, cum</w:t>
      </w:r>
      <w:r w:rsidR="00591EA2">
        <w:t xml:space="preserve"> mense Novembri </w:t>
      </w:r>
      <w:r w:rsidR="00683BE8">
        <w:t xml:space="preserve">anni eusdem </w:t>
      </w:r>
      <w:r w:rsidR="00591EA2">
        <w:t>Valahfrido</w:t>
      </w:r>
      <w:r w:rsidR="00134819">
        <w:t xml:space="preserve"> duce</w:t>
      </w:r>
      <w:r w:rsidR="00E42B10">
        <w:t xml:space="preserve"> Ludi illi Horatiani</w:t>
      </w:r>
      <w:r w:rsidR="00683BE8">
        <w:t xml:space="preserve"> ederentur ac</w:t>
      </w:r>
      <w:r w:rsidR="00591EA2">
        <w:t xml:space="preserve"> Fidelis scholas quasdam haberet</w:t>
      </w:r>
      <w:r w:rsidR="00134819">
        <w:t>.</w:t>
      </w:r>
      <w:r w:rsidR="001E6BFB">
        <w:rPr>
          <w:rStyle w:val="FootnoteReference"/>
        </w:rPr>
        <w:footnoteReference w:id="14"/>
      </w:r>
      <w:r w:rsidR="00134819">
        <w:t xml:space="preserve"> </w:t>
      </w:r>
      <w:r w:rsidR="00591EA2">
        <w:t xml:space="preserve">Valahfridum </w:t>
      </w:r>
      <w:r w:rsidR="00134819">
        <w:t xml:space="preserve">vero Fidelis </w:t>
      </w:r>
      <w:r w:rsidR="00591EA2">
        <w:t>in deliciis habebat eumque optimae notae magistrum esse non semel pronuntiavit; accedit huc quod professor Monacensis, qui ipse quoque versiculos felicissime condebat vel adhuc condit</w:t>
      </w:r>
      <w:r w:rsidR="00E42B10">
        <w:t>, huius aevi</w:t>
      </w:r>
      <w:r w:rsidR="00591EA2">
        <w:t xml:space="preserve"> poetas Latinos et inter eos Fidelem magnopere fovet. Sed</w:t>
      </w:r>
      <w:r w:rsidR="00134819">
        <w:t>,</w:t>
      </w:r>
      <w:r w:rsidR="00591EA2">
        <w:t xml:space="preserve"> nisi fallor</w:t>
      </w:r>
      <w:r w:rsidR="00134819">
        <w:t>,</w:t>
      </w:r>
      <w:r w:rsidR="00591EA2">
        <w:t xml:space="preserve"> hoc in Valahfrido unice admirabatur Fidelis, quod linguam Latinam ad vitam quodamodo revocabat, quod vivacem sermonem colebat atque id quidem ita ut </w:t>
      </w:r>
      <w:r w:rsidR="00134819">
        <w:t xml:space="preserve">qui aderamus, omnes </w:t>
      </w:r>
      <w:r w:rsidR="00591EA2">
        <w:t xml:space="preserve">linguae Romanae venustatem intus in cute quodammodo sentiremus quamque sit ipsa apta sive ad res sollemniter enuntiandas, sive ad iocos </w:t>
      </w:r>
      <w:r w:rsidR="00E42B10">
        <w:t>proferendos</w:t>
      </w:r>
      <w:r w:rsidR="00333704">
        <w:t>,</w:t>
      </w:r>
      <w:r w:rsidR="00134819">
        <w:t xml:space="preserve"> planius perciperemus</w:t>
      </w:r>
      <w:r w:rsidR="00591EA2">
        <w:t>. Haec res Fideli fuit non levis mom</w:t>
      </w:r>
      <w:r w:rsidR="00E42B10">
        <w:t>enti. Nam vere fovebat</w:t>
      </w:r>
      <w:r w:rsidR="00591EA2">
        <w:t xml:space="preserve"> vivam </w:t>
      </w:r>
      <w:r w:rsidR="00E42B10">
        <w:t xml:space="preserve">illam, quam appellant, </w:t>
      </w:r>
      <w:r w:rsidR="00591EA2">
        <w:t>Latinitatem, et quotienscumque fieri poterat, Latinis seminariis, ludis, feriis, colloquiis conventibus intererat scripta</w:t>
      </w:r>
      <w:r w:rsidR="00134819">
        <w:t>que</w:t>
      </w:r>
      <w:r w:rsidR="00591EA2">
        <w:t xml:space="preserve"> quaedam e thesauris mediae vel recentioris Latinitatis eruta audi</w:t>
      </w:r>
      <w:r w:rsidR="00E42B10">
        <w:t>toribus proponebat</w:t>
      </w:r>
      <w:r w:rsidR="00591EA2">
        <w:t xml:space="preserve">. </w:t>
      </w:r>
      <w:r w:rsidR="00E42B10">
        <w:t xml:space="preserve">Incepta eiusmodi tam ei erant grata, ut ea nummis etiam liberaliter datis haud raro iuverit; </w:t>
      </w:r>
      <w:r w:rsidR="00134819">
        <w:t>ob eandem causam Academiae quoque</w:t>
      </w:r>
      <w:r w:rsidR="00E42B10">
        <w:t xml:space="preserve"> Latinitati Fovendae pecuniae summa est auxiliatus. </w:t>
      </w:r>
      <w:r w:rsidR="00134819">
        <w:t>Sermonis ergo ille Latini pulchr</w:t>
      </w:r>
      <w:r w:rsidR="00BA1186">
        <w:t>itudine ac venustate capiebatur:</w:t>
      </w:r>
      <w:r w:rsidR="00134819">
        <w:t xml:space="preserve"> quae </w:t>
      </w:r>
      <w:r w:rsidR="00BA1186">
        <w:t>quodammodo lateat oportet, nisi voce exprimitur viva movetque sensus. P</w:t>
      </w:r>
      <w:r w:rsidR="00591EA2">
        <w:t>raesertim dum acroases facit Latinas</w:t>
      </w:r>
      <w:r w:rsidR="00BA1186">
        <w:t>,</w:t>
      </w:r>
      <w:r w:rsidR="00591EA2">
        <w:t xml:space="preserve"> non is erat </w:t>
      </w:r>
      <w:r w:rsidR="00BA1186">
        <w:t xml:space="preserve">Fidelis </w:t>
      </w:r>
      <w:r w:rsidR="00591EA2">
        <w:t>qui in quisquilias nugulasve philologas descenderet</w:t>
      </w:r>
      <w:r w:rsidR="00E42B10">
        <w:t xml:space="preserve"> observatiunculisve longe</w:t>
      </w:r>
      <w:r w:rsidR="00591EA2">
        <w:t xml:space="preserve"> petitis </w:t>
      </w:r>
      <w:r w:rsidR="00E42B10">
        <w:t>vel intricatissimis</w:t>
      </w:r>
      <w:r w:rsidR="00591EA2">
        <w:t xml:space="preserve"> audientium animos detineret</w:t>
      </w:r>
      <w:r w:rsidR="00E42B10">
        <w:t>, sed dum Latinitatis auctores illustrat</w:t>
      </w:r>
      <w:r w:rsidR="001A6F0B">
        <w:t xml:space="preserve"> enarratque</w:t>
      </w:r>
      <w:r w:rsidR="00591EA2">
        <w:t xml:space="preserve"> parcus </w:t>
      </w:r>
      <w:r w:rsidR="00BA1186">
        <w:t>erat ambagum digressionumque</w:t>
      </w:r>
      <w:r w:rsidR="00333704">
        <w:t>,</w:t>
      </w:r>
      <w:r w:rsidR="00591EA2">
        <w:t xml:space="preserve"> et tempore sibi ad dic</w:t>
      </w:r>
      <w:r w:rsidR="001A6F0B">
        <w:t xml:space="preserve">endum assignato utebatur ut locos quosdam </w:t>
      </w:r>
      <w:r w:rsidR="00591EA2">
        <w:t>voce, quae erat ei suavissima,</w:t>
      </w:r>
      <w:r w:rsidR="001A6F0B">
        <w:t xml:space="preserve"> proferret</w:t>
      </w:r>
      <w:r w:rsidR="00591EA2">
        <w:t xml:space="preserve">, </w:t>
      </w:r>
      <w:r w:rsidR="001A6F0B">
        <w:t xml:space="preserve">ut </w:t>
      </w:r>
      <w:r w:rsidR="00591EA2">
        <w:t>ipsi loquerentur Latinitatis auctores, quos ab oblivione vindicandos sibi proposuerat. Conventibus eis quoque, qui non Latine cele</w:t>
      </w:r>
      <w:r w:rsidR="00BA1186">
        <w:t>brabantur, sed</w:t>
      </w:r>
      <w:r w:rsidR="00591EA2">
        <w:t xml:space="preserve"> de scriptoribus Latinis sive mediaevalibus sive recentioribus et recentissimis </w:t>
      </w:r>
      <w:r w:rsidR="00BA1186">
        <w:t>erant instituti</w:t>
      </w:r>
      <w:r w:rsidR="00591EA2">
        <w:t xml:space="preserve">, libenter intererat suisque </w:t>
      </w:r>
      <w:r w:rsidR="00BA1186">
        <w:t>eos orationibus exornabat</w:t>
      </w:r>
      <w:r w:rsidR="00591EA2">
        <w:t xml:space="preserve">. Tum quanta esset ei eruditio, quantove opere sermonem </w:t>
      </w:r>
      <w:r w:rsidR="001A6F0B">
        <w:t xml:space="preserve">Latinum calleret plane patebat; tum virtus ea oratoris </w:t>
      </w:r>
      <w:r w:rsidR="00BA1186">
        <w:t xml:space="preserve">singularis </w:t>
      </w:r>
      <w:r w:rsidR="001A6F0B">
        <w:t xml:space="preserve">elucebat, qui paucis verbis multa dicebat. </w:t>
      </w:r>
      <w:r w:rsidR="00591EA2">
        <w:t>Cum collegis litterarum</w:t>
      </w:r>
      <w:r w:rsidR="008A443A">
        <w:t xml:space="preserve"> amantibus iuvit eum </w:t>
      </w:r>
      <w:r w:rsidR="00591EA2">
        <w:t>versari</w:t>
      </w:r>
      <w:r w:rsidR="00333704">
        <w:t xml:space="preserve">, melle dulciora </w:t>
      </w:r>
      <w:r w:rsidR="001A6F0B">
        <w:t xml:space="preserve">erant </w:t>
      </w:r>
      <w:r w:rsidR="00333704">
        <w:t xml:space="preserve">ei </w:t>
      </w:r>
      <w:r w:rsidR="001A6F0B">
        <w:t xml:space="preserve">convivia docta. </w:t>
      </w:r>
      <w:r w:rsidR="00591EA2">
        <w:t xml:space="preserve">Qui orationes habuerant, eos omnes laudare solebat: tanta erat ei humanitas; quodsi quis ipsi, postquam acroasin fecerat, laudem </w:t>
      </w:r>
      <w:r w:rsidR="008A443A">
        <w:t>tribuerat, laudanti</w:t>
      </w:r>
      <w:r w:rsidR="00591EA2">
        <w:t xml:space="preserve"> ille quidem </w:t>
      </w:r>
      <w:r w:rsidR="008A443A">
        <w:t>comiter arridebat</w:t>
      </w:r>
      <w:r w:rsidR="00591EA2">
        <w:t xml:space="preserve"> et gratias agebat, at cito ad rem diversam sermonem detorquebat: tanta </w:t>
      </w:r>
      <w:r w:rsidR="00773676">
        <w:t>erat ei modestia, tantus pudor. V</w:t>
      </w:r>
      <w:r w:rsidR="00591EA2">
        <w:t xml:space="preserve">ir </w:t>
      </w:r>
      <w:r w:rsidR="00773676">
        <w:t xml:space="preserve">erat </w:t>
      </w:r>
      <w:r w:rsidR="00591EA2">
        <w:t>affabi</w:t>
      </w:r>
      <w:r w:rsidR="00773676">
        <w:t>lis et comis, urbanus semper et benignus</w:t>
      </w:r>
      <w:r w:rsidR="00591EA2">
        <w:t>,</w:t>
      </w:r>
      <w:r w:rsidR="008A443A">
        <w:t xml:space="preserve"> at etiam </w:t>
      </w:r>
      <w:r w:rsidR="00773676">
        <w:t xml:space="preserve">quodammodo </w:t>
      </w:r>
      <w:r w:rsidR="008A443A">
        <w:t xml:space="preserve">verecundus. </w:t>
      </w:r>
      <w:r w:rsidR="00591EA2">
        <w:t xml:space="preserve">Quanti </w:t>
      </w:r>
      <w:r w:rsidR="00773676">
        <w:t xml:space="preserve">autem </w:t>
      </w:r>
      <w:r w:rsidR="00591EA2">
        <w:t xml:space="preserve">conventus eiusmodi </w:t>
      </w:r>
      <w:r w:rsidR="00591EA2">
        <w:lastRenderedPageBreak/>
        <w:t>et amicitias inde natas faceret</w:t>
      </w:r>
      <w:r w:rsidR="00CD7B49">
        <w:t>, saepius</w:t>
      </w:r>
      <w:r w:rsidR="00591EA2">
        <w:t xml:space="preserve"> exposuit</w:t>
      </w:r>
      <w:r w:rsidR="00CD7B49">
        <w:t xml:space="preserve"> aperte ac dilucide</w:t>
      </w:r>
      <w:r w:rsidR="00591EA2">
        <w:t>; nam mos ei erat ut, cum conventus nescio quis maior ad finem perveniret, participes invitaret ut secum una canerent versiculos quos inter conventum de conventu conscripserat</w:t>
      </w:r>
      <w:r w:rsidR="00CD7B49">
        <w:t>, lucis</w:t>
      </w:r>
      <w:r w:rsidR="00591EA2">
        <w:t xml:space="preserve"> ope exscribendos curaverat atque inter viros mulieresque </w:t>
      </w:r>
      <w:r w:rsidR="00333704">
        <w:t>doctas distribuendos. Innitebatur</w:t>
      </w:r>
      <w:r w:rsidR="00591EA2">
        <w:t xml:space="preserve"> autem pler</w:t>
      </w:r>
      <w:r w:rsidR="00333704">
        <w:t>umque modis illis musici</w:t>
      </w:r>
      <w:r w:rsidR="00CD7B49">
        <w:t>s</w:t>
      </w:r>
      <w:r w:rsidR="00591EA2">
        <w:t xml:space="preserve">, quibus coronatur pars ultima nonae symphoniae </w:t>
      </w:r>
      <w:r w:rsidR="00CD7B49">
        <w:t xml:space="preserve">Beethovenianae </w:t>
      </w:r>
      <w:r w:rsidR="00591EA2">
        <w:t>choro insignis, eosque modos ve</w:t>
      </w:r>
      <w:r w:rsidR="00CD7B49">
        <w:t>rsibus rhythmicis instruebat; quibus</w:t>
      </w:r>
      <w:r w:rsidR="00591EA2">
        <w:t xml:space="preserve"> quae ei in conventu conspicua fuerant </w:t>
      </w:r>
      <w:r w:rsidR="00CD7B49">
        <w:t xml:space="preserve">attingere </w:t>
      </w:r>
      <w:r w:rsidR="00591EA2">
        <w:t>ac moderatoribus rei gr</w:t>
      </w:r>
      <w:r w:rsidR="00CD7B49">
        <w:t>atias agere solebat</w:t>
      </w:r>
      <w:r w:rsidR="00591EA2">
        <w:t>. Eiusmodi ab eo scripti cantus duo</w:t>
      </w:r>
      <w:r w:rsidR="00333704">
        <w:t>,</w:t>
      </w:r>
      <w:r w:rsidR="00591EA2">
        <w:t xml:space="preserve"> quantum scio</w:t>
      </w:r>
      <w:r w:rsidR="00333704">
        <w:t>,</w:t>
      </w:r>
      <w:r w:rsidR="00591EA2">
        <w:t xml:space="preserve"> typis sunt divulgati;</w:t>
      </w:r>
      <w:r w:rsidR="00591EA2">
        <w:rPr>
          <w:rStyle w:val="FootnoteReference"/>
        </w:rPr>
        <w:footnoteReference w:id="15"/>
      </w:r>
      <w:r w:rsidR="00591EA2">
        <w:t xml:space="preserve"> ceteros sparsim servari suspicor ab eis, qui </w:t>
      </w:r>
      <w:r w:rsidR="00CD7B49">
        <w:t>eiusmodi cantibus communibus</w:t>
      </w:r>
      <w:r w:rsidR="00591EA2">
        <w:t xml:space="preserve"> interfuerant.</w:t>
      </w:r>
      <w:r w:rsidR="00591EA2">
        <w:rPr>
          <w:rStyle w:val="FootnoteReference"/>
        </w:rPr>
        <w:footnoteReference w:id="16"/>
      </w:r>
      <w:r w:rsidR="00591EA2">
        <w:t xml:space="preserve"> Hos quoque hymnos Latinos quibusdam inspersit facetiis. Nam haec </w:t>
      </w:r>
      <w:r w:rsidR="009C16D3">
        <w:t xml:space="preserve">(anno 2015) </w:t>
      </w:r>
      <w:r w:rsidR="005D6DD9">
        <w:t xml:space="preserve">inter alia </w:t>
      </w:r>
      <w:r w:rsidR="00591EA2">
        <w:t>canenda erant Vindobonae:</w:t>
      </w:r>
    </w:p>
    <w:p w:rsidR="00591EA2" w:rsidRPr="000E20CC" w:rsidRDefault="00591EA2" w:rsidP="000E20CC">
      <w:pPr>
        <w:ind w:firstLine="708"/>
        <w:jc w:val="both"/>
        <w:rPr>
          <w:sz w:val="20"/>
          <w:szCs w:val="20"/>
        </w:rPr>
      </w:pPr>
      <w:r w:rsidRPr="000E20CC">
        <w:rPr>
          <w:sz w:val="20"/>
          <w:szCs w:val="20"/>
        </w:rPr>
        <w:t>Ergo nunc est abeundum in longinquas patrias,</w:t>
      </w:r>
    </w:p>
    <w:p w:rsidR="00591EA2" w:rsidRPr="000E20CC" w:rsidRDefault="00591EA2" w:rsidP="000E20CC">
      <w:pPr>
        <w:ind w:firstLine="708"/>
        <w:jc w:val="both"/>
        <w:rPr>
          <w:sz w:val="20"/>
          <w:szCs w:val="20"/>
        </w:rPr>
      </w:pPr>
      <w:r w:rsidRPr="000E20CC">
        <w:rPr>
          <w:sz w:val="20"/>
          <w:szCs w:val="20"/>
        </w:rPr>
        <w:t>Comes nobis sit iucunda florida Latinitas!</w:t>
      </w:r>
    </w:p>
    <w:p w:rsidR="00591EA2" w:rsidRPr="000E20CC" w:rsidRDefault="00591EA2" w:rsidP="000E20CC">
      <w:pPr>
        <w:ind w:firstLine="708"/>
        <w:jc w:val="both"/>
        <w:rPr>
          <w:sz w:val="20"/>
          <w:szCs w:val="20"/>
        </w:rPr>
      </w:pPr>
      <w:r w:rsidRPr="000E20CC">
        <w:rPr>
          <w:sz w:val="20"/>
          <w:szCs w:val="20"/>
        </w:rPr>
        <w:t>Sive Vindobóna dicta, sive sis Vindóbona:</w:t>
      </w:r>
    </w:p>
    <w:p w:rsidR="00591EA2" w:rsidRPr="000E20CC" w:rsidRDefault="00591EA2" w:rsidP="000E20CC">
      <w:pPr>
        <w:ind w:firstLine="708"/>
        <w:jc w:val="both"/>
        <w:rPr>
          <w:sz w:val="20"/>
          <w:szCs w:val="20"/>
        </w:rPr>
      </w:pPr>
      <w:r w:rsidRPr="000E20CC">
        <w:rPr>
          <w:sz w:val="20"/>
          <w:szCs w:val="20"/>
        </w:rPr>
        <w:t>Vale tu, Vienna bona, vale festivissima!</w:t>
      </w:r>
    </w:p>
    <w:p w:rsidR="00591EA2" w:rsidRDefault="00591EA2" w:rsidP="00591EA2">
      <w:pPr>
        <w:jc w:val="both"/>
      </w:pPr>
    </w:p>
    <w:p w:rsidR="00591EA2" w:rsidRDefault="00591EA2" w:rsidP="00591EA2">
      <w:pPr>
        <w:jc w:val="both"/>
      </w:pPr>
      <w:r>
        <w:t xml:space="preserve">Item, cum Monasterii ageretur </w:t>
      </w:r>
      <w:r w:rsidR="009C16D3">
        <w:t xml:space="preserve">anno 2012 </w:t>
      </w:r>
      <w:r>
        <w:t>Conventus, in pacem illam anni 1648 est iocatus poeta:</w:t>
      </w:r>
    </w:p>
    <w:p w:rsidR="00591EA2" w:rsidRPr="000E20CC" w:rsidRDefault="00591EA2" w:rsidP="000E20CC">
      <w:pPr>
        <w:ind w:firstLine="708"/>
        <w:jc w:val="both"/>
        <w:rPr>
          <w:sz w:val="20"/>
          <w:szCs w:val="20"/>
        </w:rPr>
      </w:pPr>
      <w:r w:rsidRPr="000E20CC">
        <w:rPr>
          <w:sz w:val="20"/>
          <w:szCs w:val="20"/>
        </w:rPr>
        <w:t>Iam nobis est abeundum singulas in patrias,</w:t>
      </w:r>
    </w:p>
    <w:p w:rsidR="00591EA2" w:rsidRPr="000E20CC" w:rsidRDefault="00591EA2" w:rsidP="000E20CC">
      <w:pPr>
        <w:ind w:firstLine="708"/>
        <w:jc w:val="both"/>
        <w:rPr>
          <w:sz w:val="20"/>
          <w:szCs w:val="20"/>
        </w:rPr>
      </w:pPr>
      <w:r w:rsidRPr="000E20CC">
        <w:rPr>
          <w:sz w:val="20"/>
          <w:szCs w:val="20"/>
        </w:rPr>
        <w:t>Sed ubique nos coniunget stabilis Latinitas:</w:t>
      </w:r>
    </w:p>
    <w:p w:rsidR="00591EA2" w:rsidRPr="000E20CC" w:rsidRDefault="00591EA2" w:rsidP="000E20CC">
      <w:pPr>
        <w:ind w:firstLine="708"/>
        <w:jc w:val="both"/>
        <w:rPr>
          <w:sz w:val="20"/>
          <w:szCs w:val="20"/>
        </w:rPr>
      </w:pPr>
      <w:r w:rsidRPr="000E20CC">
        <w:rPr>
          <w:sz w:val="20"/>
          <w:szCs w:val="20"/>
        </w:rPr>
        <w:t>Hoc sit vinculum perenne, duret amicitia</w:t>
      </w:r>
    </w:p>
    <w:p w:rsidR="00591EA2" w:rsidRPr="000E20CC" w:rsidRDefault="00591EA2" w:rsidP="000E20CC">
      <w:pPr>
        <w:ind w:firstLine="708"/>
        <w:jc w:val="both"/>
        <w:rPr>
          <w:sz w:val="20"/>
          <w:szCs w:val="20"/>
        </w:rPr>
      </w:pPr>
      <w:r w:rsidRPr="000E20CC">
        <w:rPr>
          <w:sz w:val="20"/>
          <w:szCs w:val="20"/>
        </w:rPr>
        <w:t>Atque regnet inter omnes nova Pax Westfalica!</w:t>
      </w:r>
    </w:p>
    <w:p w:rsidR="00C71E49" w:rsidRDefault="00C71E49" w:rsidP="0021185F">
      <w:pPr>
        <w:jc w:val="both"/>
      </w:pPr>
    </w:p>
    <w:p w:rsidR="009C16D3" w:rsidRDefault="00EE42AA" w:rsidP="0021185F">
      <w:pPr>
        <w:jc w:val="both"/>
      </w:pPr>
      <w:r>
        <w:t xml:space="preserve">Maior vero pars carminum quae Fidelis luserat, primum in </w:t>
      </w:r>
      <w:r w:rsidRPr="009755CF">
        <w:rPr>
          <w:i/>
        </w:rPr>
        <w:t>Voce Latina</w:t>
      </w:r>
      <w:r>
        <w:t xml:space="preserve"> est foras edita; </w:t>
      </w:r>
      <w:r w:rsidR="00C66357">
        <w:t xml:space="preserve">ex eis </w:t>
      </w:r>
      <w:r>
        <w:t>nonnulla</w:t>
      </w:r>
      <w:r w:rsidR="00F14514" w:rsidRPr="00F14514">
        <w:t xml:space="preserve"> </w:t>
      </w:r>
      <w:r w:rsidR="00F14514">
        <w:t>ibi pluriens sunt edita</w:t>
      </w:r>
      <w:r w:rsidR="009755CF">
        <w:t>, quia</w:t>
      </w:r>
      <w:r>
        <w:t xml:space="preserve"> commentariorum moderatori et legentibus mirum in modum placuerunt,</w:t>
      </w:r>
      <w:r w:rsidR="009755CF">
        <w:rPr>
          <w:rStyle w:val="FootnoteReference"/>
        </w:rPr>
        <w:footnoteReference w:id="17"/>
      </w:r>
      <w:r w:rsidR="00C66357">
        <w:t xml:space="preserve"> </w:t>
      </w:r>
      <w:r w:rsidR="00C66357">
        <w:lastRenderedPageBreak/>
        <w:t>nonnulla</w:t>
      </w:r>
      <w:r w:rsidR="009755CF">
        <w:t xml:space="preserve"> in florilegia </w:t>
      </w:r>
      <w:r w:rsidR="00F14514">
        <w:t>quaedam denuo recepta</w:t>
      </w:r>
      <w:r w:rsidR="00C66357">
        <w:rPr>
          <w:rStyle w:val="FootnoteReference"/>
        </w:rPr>
        <w:footnoteReference w:id="18"/>
      </w:r>
      <w:r w:rsidR="00F14514">
        <w:t xml:space="preserve"> vel etiam notulis musicis exornata prodierunt.</w:t>
      </w:r>
      <w:r w:rsidR="00F14514">
        <w:rPr>
          <w:rStyle w:val="FootnoteReference"/>
        </w:rPr>
        <w:footnoteReference w:id="19"/>
      </w:r>
      <w:r w:rsidR="009755CF">
        <w:t xml:space="preserve"> </w:t>
      </w:r>
      <w:r w:rsidR="00C66357">
        <w:t>Tum anno 1993 Fidelis poematia sua collecta, paucis quae lucem ad eum diem vi</w:t>
      </w:r>
      <w:r w:rsidR="000A3CA6">
        <w:t>derant, eiectis</w:t>
      </w:r>
      <w:r w:rsidR="00C66357">
        <w:t>,</w:t>
      </w:r>
      <w:r w:rsidR="000A3CA6">
        <w:rPr>
          <w:rStyle w:val="FootnoteReference"/>
        </w:rPr>
        <w:footnoteReference w:id="20"/>
      </w:r>
      <w:r w:rsidR="00C66357">
        <w:t xml:space="preserve"> curavit </w:t>
      </w:r>
      <w:r w:rsidR="00F14514">
        <w:t xml:space="preserve">typis </w:t>
      </w:r>
      <w:r w:rsidR="00C66357">
        <w:t xml:space="preserve">edenda, libellumque hoc titulo donavit: </w:t>
      </w:r>
      <w:r w:rsidR="00C66357" w:rsidRPr="00C66357">
        <w:rPr>
          <w:i/>
        </w:rPr>
        <w:t xml:space="preserve">De condicione bestiali vel humana </w:t>
      </w:r>
      <w:r w:rsidR="00C66357">
        <w:t>(Sigmaringae, 1993</w:t>
      </w:r>
      <w:r w:rsidR="00C25928">
        <w:t xml:space="preserve"> et 1996</w:t>
      </w:r>
      <w:r w:rsidR="00C25928" w:rsidRPr="00C25928">
        <w:rPr>
          <w:vertAlign w:val="superscript"/>
        </w:rPr>
        <w:t>2</w:t>
      </w:r>
      <w:r w:rsidR="00C66357">
        <w:t>).</w:t>
      </w:r>
      <w:r w:rsidR="00C25928">
        <w:t xml:space="preserve"> Denique abhinc triennium Fidelis ea carmina quae annis 1993 et 1996 ediderat, paucis adiectis, iterum divulgavit</w:t>
      </w:r>
      <w:r w:rsidR="00B250A4">
        <w:t xml:space="preserve"> novoque indidit titulo, qui erat</w:t>
      </w:r>
      <w:r w:rsidR="00C25928">
        <w:t xml:space="preserve"> </w:t>
      </w:r>
      <w:r w:rsidR="00C25928" w:rsidRPr="00C25928">
        <w:rPr>
          <w:i/>
        </w:rPr>
        <w:t xml:space="preserve">Vita salva. Carmina huius aevi Latina cum versione Germanica. Lateinische Gedichte, heute gedichtet und auch ins Deutsche übersetzt </w:t>
      </w:r>
      <w:r w:rsidR="00C25928">
        <w:t>(Aquis Mattiacis, 2018).</w:t>
      </w:r>
    </w:p>
    <w:p w:rsidR="002A462A" w:rsidRDefault="00C25928" w:rsidP="0021185F">
      <w:pPr>
        <w:jc w:val="both"/>
      </w:pPr>
      <w:r>
        <w:t>Non potest non admirari Fidelis artem qui vel primori</w:t>
      </w:r>
      <w:r w:rsidR="00B250A4">
        <w:t>bus labris poematia eius</w:t>
      </w:r>
      <w:r>
        <w:t xml:space="preserve"> gustavit: </w:t>
      </w:r>
      <w:r w:rsidR="00CB1CB3">
        <w:t>mirum est ut</w:t>
      </w:r>
      <w:r w:rsidR="00B250A4">
        <w:t xml:space="preserve"> </w:t>
      </w:r>
      <w:r w:rsidR="00CB1CB3">
        <w:t>aevum ea quidem, quo nunc vivimus, sapiant</w:t>
      </w:r>
      <w:r w:rsidR="00B250A4">
        <w:t>, at minime circumscribantur eis occ</w:t>
      </w:r>
      <w:r w:rsidR="00CB1CB3">
        <w:t>asionibus unde habuerint ortum</w:t>
      </w:r>
      <w:r w:rsidR="00B250A4">
        <w:t xml:space="preserve">. Non enim </w:t>
      </w:r>
      <w:r w:rsidR="00CB1CB3">
        <w:t xml:space="preserve">ipsa angustantur, ut sic dicam, eis rebus fugacibus, quae nobis in vita occurrere solent quaeque inter se spisso ordine sequuntur, sed quodammodo </w:t>
      </w:r>
      <w:r w:rsidR="003C7CF2">
        <w:t xml:space="preserve">universam </w:t>
      </w:r>
      <w:r w:rsidR="00CB1CB3">
        <w:t xml:space="preserve">condicionem humanam ante oculos nobis sistunt. Pauca sunt </w:t>
      </w:r>
      <w:r w:rsidR="003C7CF2">
        <w:t xml:space="preserve">fortasse </w:t>
      </w:r>
      <w:r w:rsidR="00CB1CB3">
        <w:t xml:space="preserve">excipienda: nam illud carmen, quod in initio </w:t>
      </w:r>
      <w:r w:rsidR="00CB1CB3" w:rsidRPr="00CB1CB3">
        <w:rPr>
          <w:i/>
        </w:rPr>
        <w:t>De merda huius aetatis</w:t>
      </w:r>
      <w:r w:rsidR="00CB1CB3">
        <w:t xml:space="preserve"> est inscriptum, dein titulo </w:t>
      </w:r>
      <w:r w:rsidR="00CB1CB3" w:rsidRPr="00CB1CB3">
        <w:rPr>
          <w:i/>
        </w:rPr>
        <w:t>Aetatis sordidae</w:t>
      </w:r>
      <w:r w:rsidR="00CB1CB3">
        <w:t xml:space="preserve"> est munitum</w:t>
      </w:r>
      <w:r w:rsidR="00427F25">
        <w:t>,</w:t>
      </w:r>
      <w:r w:rsidR="00CB1CB3">
        <w:t xml:space="preserve"> </w:t>
      </w:r>
      <w:r w:rsidR="003C7CF2">
        <w:t>singulariter</w:t>
      </w:r>
      <w:r w:rsidR="00860DFA">
        <w:t xml:space="preserve"> spectat at annos 1967</w:t>
      </w:r>
      <w:r w:rsidR="00CB1CB3">
        <w:t>-1970, cum</w:t>
      </w:r>
      <w:r w:rsidR="00CB1CB3" w:rsidRPr="00CB1CB3">
        <w:t xml:space="preserve"> </w:t>
      </w:r>
      <w:r w:rsidR="00CB1CB3">
        <w:t xml:space="preserve">partium </w:t>
      </w:r>
      <w:r w:rsidR="002A462A">
        <w:t>sin</w:t>
      </w:r>
      <w:r w:rsidR="00CB1CB3">
        <w:t>istrarum iuvenes studiosi</w:t>
      </w:r>
      <w:r w:rsidR="000F71BE">
        <w:t xml:space="preserve"> res novas molirentur, nil n</w:t>
      </w:r>
      <w:r w:rsidR="003C7CF2">
        <w:t>on pessime habere proclamarent</w:t>
      </w:r>
      <w:r w:rsidR="000F71BE">
        <w:t xml:space="preserve"> moribusque tralaticiis maledicerent: qua </w:t>
      </w:r>
      <w:r w:rsidR="003C7CF2">
        <w:t xml:space="preserve">ergo </w:t>
      </w:r>
      <w:r w:rsidR="000F71BE">
        <w:t xml:space="preserve">tempestate </w:t>
      </w:r>
      <w:r w:rsidR="00860DFA">
        <w:t>C. Arrius Nurus elegos vehementiores condidit</w:t>
      </w:r>
      <w:r w:rsidR="002A462A">
        <w:t xml:space="preserve">, q.t. </w:t>
      </w:r>
      <w:r w:rsidR="002A462A" w:rsidRPr="002A462A">
        <w:rPr>
          <w:i/>
        </w:rPr>
        <w:t>Elegia d</w:t>
      </w:r>
      <w:r w:rsidR="00860DFA" w:rsidRPr="002A462A">
        <w:rPr>
          <w:i/>
        </w:rPr>
        <w:t>e statu deplorabii scholarum, sive invectiva in sceleratorum delirantem societatem</w:t>
      </w:r>
      <w:r w:rsidR="002A462A">
        <w:t>,</w:t>
      </w:r>
      <w:r w:rsidR="002A462A">
        <w:rPr>
          <w:rStyle w:val="FootnoteReference"/>
        </w:rPr>
        <w:footnoteReference w:id="21"/>
      </w:r>
      <w:r w:rsidR="00427F25">
        <w:t xml:space="preserve"> quaque </w:t>
      </w:r>
      <w:r w:rsidR="000F71BE">
        <w:t xml:space="preserve">Apellus illud carmen felle tinctum emisit, quod inscribitur </w:t>
      </w:r>
      <w:r w:rsidR="000F71BE" w:rsidRPr="000F71BE">
        <w:rPr>
          <w:i/>
        </w:rPr>
        <w:t>Ars bene dicendi brevis huius more diei</w:t>
      </w:r>
      <w:r w:rsidR="00860DFA">
        <w:t xml:space="preserve"> (Stutgardiae, 1970), hosque</w:t>
      </w:r>
      <w:r w:rsidR="003C7CF2">
        <w:t xml:space="preserve"> exscreavit </w:t>
      </w:r>
      <w:r w:rsidR="000F71BE">
        <w:t xml:space="preserve">versus: </w:t>
      </w:r>
      <w:r w:rsidR="00860DFA">
        <w:t>“Omnia quae scripsere patres dic stercore digna: / hoc teneas, hoc sit regula prima tibi./ […] Atque prius calamum quam sumis, numina sacra, / coeptis ut faveant, supplice voce roga: / scilicet Hoh-Tschi-Minh, Mao-Tsé Sanctumque Fidelem / aut alios quorum nomina forte sonant”</w:t>
      </w:r>
      <w:r w:rsidR="00427F25">
        <w:t>,</w:t>
      </w:r>
      <w:r w:rsidR="00860DFA">
        <w:t xml:space="preserve"> </w:t>
      </w:r>
      <w:r w:rsidR="002A462A">
        <w:t xml:space="preserve">eadem </w:t>
      </w:r>
      <w:r w:rsidR="00427F25">
        <w:t xml:space="preserve">tempestate </w:t>
      </w:r>
      <w:r w:rsidR="002A462A">
        <w:t xml:space="preserve">Fidelis </w:t>
      </w:r>
      <w:r w:rsidR="009A72D4">
        <w:t>Rädle inter</w:t>
      </w:r>
      <w:r w:rsidR="002A462A">
        <w:t xml:space="preserve"> alia </w:t>
      </w:r>
      <w:r w:rsidR="009A72D4">
        <w:t xml:space="preserve">haec </w:t>
      </w:r>
      <w:r w:rsidR="002A462A">
        <w:t>scripsit:</w:t>
      </w:r>
    </w:p>
    <w:p w:rsidR="002A462A" w:rsidRPr="000E20CC" w:rsidRDefault="002A462A" w:rsidP="000E20CC">
      <w:pPr>
        <w:ind w:firstLine="708"/>
        <w:jc w:val="both"/>
        <w:rPr>
          <w:sz w:val="20"/>
          <w:szCs w:val="20"/>
        </w:rPr>
      </w:pPr>
      <w:r w:rsidRPr="000E20CC">
        <w:rPr>
          <w:sz w:val="20"/>
          <w:szCs w:val="20"/>
        </w:rPr>
        <w:t>‘Merdae’ vocem novimus</w:t>
      </w:r>
      <w:r w:rsidR="00333704">
        <w:rPr>
          <w:sz w:val="20"/>
          <w:szCs w:val="20"/>
        </w:rPr>
        <w:t xml:space="preserve"> </w:t>
      </w:r>
      <w:r w:rsidR="00333704">
        <w:rPr>
          <w:sz w:val="20"/>
          <w:szCs w:val="20"/>
        </w:rPr>
        <w:tab/>
      </w:r>
      <w:r w:rsidRPr="000E20CC">
        <w:rPr>
          <w:sz w:val="20"/>
          <w:szCs w:val="20"/>
        </w:rPr>
        <w:tab/>
        <w:t>late nunc diffundi,</w:t>
      </w:r>
    </w:p>
    <w:p w:rsidR="002A462A" w:rsidRPr="000E20CC" w:rsidRDefault="002A462A" w:rsidP="000E20CC">
      <w:pPr>
        <w:ind w:firstLine="708"/>
        <w:jc w:val="both"/>
        <w:rPr>
          <w:sz w:val="20"/>
          <w:szCs w:val="20"/>
        </w:rPr>
      </w:pPr>
      <w:r w:rsidRPr="000E20CC">
        <w:rPr>
          <w:sz w:val="20"/>
          <w:szCs w:val="20"/>
        </w:rPr>
        <w:t xml:space="preserve">Quasi haec fermentum sit </w:t>
      </w:r>
      <w:r w:rsidRPr="000E20CC">
        <w:rPr>
          <w:sz w:val="20"/>
          <w:szCs w:val="20"/>
        </w:rPr>
        <w:tab/>
        <w:t>renovandi mundi .</w:t>
      </w:r>
    </w:p>
    <w:p w:rsidR="002A462A" w:rsidRPr="000E20CC" w:rsidRDefault="002A462A" w:rsidP="000E20CC">
      <w:pPr>
        <w:ind w:firstLine="708"/>
        <w:jc w:val="both"/>
        <w:rPr>
          <w:sz w:val="20"/>
          <w:szCs w:val="20"/>
        </w:rPr>
      </w:pPr>
      <w:r w:rsidRPr="000E20CC">
        <w:rPr>
          <w:sz w:val="20"/>
          <w:szCs w:val="20"/>
        </w:rPr>
        <w:t>Detestantur iuvenes</w:t>
      </w:r>
      <w:r w:rsidRPr="000E20CC">
        <w:rPr>
          <w:sz w:val="20"/>
          <w:szCs w:val="20"/>
        </w:rPr>
        <w:tab/>
        <w:t>civitatis statum:</w:t>
      </w:r>
    </w:p>
    <w:p w:rsidR="002A462A" w:rsidRPr="000E20CC" w:rsidRDefault="002A462A" w:rsidP="000E20CC">
      <w:pPr>
        <w:ind w:firstLine="708"/>
        <w:jc w:val="both"/>
        <w:rPr>
          <w:sz w:val="20"/>
          <w:szCs w:val="20"/>
        </w:rPr>
      </w:pPr>
      <w:r w:rsidRPr="000E20CC">
        <w:rPr>
          <w:sz w:val="20"/>
          <w:szCs w:val="20"/>
        </w:rPr>
        <w:t xml:space="preserve">“Foetent nobis omnia! </w:t>
      </w:r>
      <w:r w:rsidRPr="000E20CC">
        <w:rPr>
          <w:sz w:val="20"/>
          <w:szCs w:val="20"/>
        </w:rPr>
        <w:tab/>
        <w:t>Quid est non cacatum?”</w:t>
      </w:r>
    </w:p>
    <w:p w:rsidR="002A462A" w:rsidRPr="000E20CC" w:rsidRDefault="002A462A" w:rsidP="0021185F">
      <w:pPr>
        <w:jc w:val="both"/>
        <w:rPr>
          <w:sz w:val="20"/>
          <w:szCs w:val="20"/>
        </w:rPr>
      </w:pPr>
    </w:p>
    <w:p w:rsidR="002A462A" w:rsidRPr="000E20CC" w:rsidRDefault="002A462A" w:rsidP="000E20CC">
      <w:pPr>
        <w:ind w:firstLine="708"/>
        <w:jc w:val="both"/>
        <w:rPr>
          <w:sz w:val="20"/>
          <w:szCs w:val="20"/>
        </w:rPr>
      </w:pPr>
      <w:r w:rsidRPr="000E20CC">
        <w:rPr>
          <w:sz w:val="20"/>
          <w:szCs w:val="20"/>
        </w:rPr>
        <w:t xml:space="preserve">“Hei, doctores stolidi </w:t>
      </w:r>
      <w:r w:rsidRPr="000E20CC">
        <w:rPr>
          <w:sz w:val="20"/>
          <w:szCs w:val="20"/>
        </w:rPr>
        <w:tab/>
        <w:t>pereant castrati”,</w:t>
      </w:r>
    </w:p>
    <w:p w:rsidR="002A462A" w:rsidRPr="000E20CC" w:rsidRDefault="002A462A" w:rsidP="000E20CC">
      <w:pPr>
        <w:ind w:firstLine="708"/>
        <w:jc w:val="both"/>
        <w:rPr>
          <w:sz w:val="20"/>
          <w:szCs w:val="20"/>
        </w:rPr>
      </w:pPr>
      <w:r w:rsidRPr="000E20CC">
        <w:rPr>
          <w:sz w:val="20"/>
          <w:szCs w:val="20"/>
        </w:rPr>
        <w:t xml:space="preserve">Clamant, muris inscribunt: </w:t>
      </w:r>
      <w:r w:rsidRPr="000E20CC">
        <w:rPr>
          <w:sz w:val="20"/>
          <w:szCs w:val="20"/>
        </w:rPr>
        <w:tab/>
        <w:t>“Nil Auctoritati</w:t>
      </w:r>
    </w:p>
    <w:p w:rsidR="002A462A" w:rsidRPr="000E20CC" w:rsidRDefault="002A462A" w:rsidP="000E20CC">
      <w:pPr>
        <w:ind w:firstLine="708"/>
        <w:jc w:val="both"/>
        <w:rPr>
          <w:sz w:val="20"/>
          <w:szCs w:val="20"/>
        </w:rPr>
      </w:pPr>
      <w:r w:rsidRPr="000E20CC">
        <w:rPr>
          <w:sz w:val="20"/>
          <w:szCs w:val="20"/>
        </w:rPr>
        <w:lastRenderedPageBreak/>
        <w:t xml:space="preserve">Iam manebit reliquum, </w:t>
      </w:r>
      <w:r w:rsidRPr="000E20CC">
        <w:rPr>
          <w:sz w:val="20"/>
          <w:szCs w:val="20"/>
        </w:rPr>
        <w:tab/>
      </w:r>
      <w:r w:rsidRPr="000E20CC">
        <w:rPr>
          <w:sz w:val="20"/>
          <w:szCs w:val="20"/>
        </w:rPr>
        <w:tab/>
        <w:t>tandem est defuncta!</w:t>
      </w:r>
    </w:p>
    <w:p w:rsidR="002A462A" w:rsidRPr="000E20CC" w:rsidRDefault="002A462A" w:rsidP="000E20CC">
      <w:pPr>
        <w:ind w:firstLine="708"/>
        <w:jc w:val="both"/>
        <w:rPr>
          <w:sz w:val="20"/>
          <w:szCs w:val="20"/>
        </w:rPr>
      </w:pPr>
      <w:r w:rsidRPr="000E20CC">
        <w:rPr>
          <w:sz w:val="20"/>
          <w:szCs w:val="20"/>
        </w:rPr>
        <w:t xml:space="preserve">Nisi Mao vicerit, </w:t>
      </w:r>
      <w:r w:rsidRPr="000E20CC">
        <w:rPr>
          <w:sz w:val="20"/>
          <w:szCs w:val="20"/>
        </w:rPr>
        <w:tab/>
        <w:t>merda, merda cuncta!”</w:t>
      </w:r>
      <w:r w:rsidRPr="000E20CC">
        <w:rPr>
          <w:rStyle w:val="FootnoteReference"/>
          <w:sz w:val="20"/>
          <w:szCs w:val="20"/>
        </w:rPr>
        <w:footnoteReference w:id="22"/>
      </w:r>
    </w:p>
    <w:p w:rsidR="002A462A" w:rsidRDefault="002A462A" w:rsidP="0021185F">
      <w:pPr>
        <w:jc w:val="both"/>
      </w:pPr>
      <w:r>
        <w:t>Sed eiusmodi protervitas sive petulantia rarissime invenitur apud Fidelem, qui id carmen</w:t>
      </w:r>
      <w:r w:rsidR="00431124">
        <w:t>, quod attuli,</w:t>
      </w:r>
      <w:r>
        <w:t xml:space="preserve"> non nisi haesitanter in eum libellum, quem ultimum in lucem emisit, recepit.</w:t>
      </w:r>
      <w:r>
        <w:rPr>
          <w:rStyle w:val="FootnoteReference"/>
        </w:rPr>
        <w:footnoteReference w:id="23"/>
      </w:r>
      <w:r w:rsidR="00427F25">
        <w:t xml:space="preserve"> Nam mores ille quidem hominum, qui nunc sunt, interdum carpit, at </w:t>
      </w:r>
      <w:r w:rsidR="003C7CF2">
        <w:t>fere numquam maligno  rodit dente</w:t>
      </w:r>
      <w:r w:rsidR="00C57474">
        <w:t>. Immo, benignum</w:t>
      </w:r>
      <w:r w:rsidR="00427F25">
        <w:t xml:space="preserve"> </w:t>
      </w:r>
      <w:r w:rsidR="00C57474">
        <w:t>praestare sese solet</w:t>
      </w:r>
      <w:r w:rsidR="003C7CF2" w:rsidRPr="003C7CF2">
        <w:t xml:space="preserve"> </w:t>
      </w:r>
      <w:r w:rsidR="003C7CF2">
        <w:t>erga hominum genus</w:t>
      </w:r>
      <w:r w:rsidR="00427F25">
        <w:t xml:space="preserve">, cuius mores observat, </w:t>
      </w:r>
      <w:r w:rsidR="00C57474">
        <w:t>levique interdum risu, at bono animo describit. Iucunda est ei vita, est quasi donum quoddam, pro quo est gratus,</w:t>
      </w:r>
      <w:r w:rsidR="00452B4B">
        <w:rPr>
          <w:rStyle w:val="FootnoteReference"/>
        </w:rPr>
        <w:footnoteReference w:id="24"/>
      </w:r>
      <w:r w:rsidR="00C57474">
        <w:t xml:space="preserve"> atque hominem se inter homines esse sem</w:t>
      </w:r>
      <w:r w:rsidR="00452B4B">
        <w:t xml:space="preserve">per meminit, quos ut homines </w:t>
      </w:r>
      <w:r w:rsidR="003C7CF2">
        <w:t xml:space="preserve">eiusdem secum sortis </w:t>
      </w:r>
      <w:r w:rsidR="00452B4B">
        <w:t xml:space="preserve">diligit. </w:t>
      </w:r>
      <w:r w:rsidR="00296708">
        <w:t>Cognatos, atque inprimis fratrum sororumque filiolos et filiolas in deliciis habet.</w:t>
      </w:r>
      <w:r w:rsidR="00296708">
        <w:rPr>
          <w:rStyle w:val="FootnoteReference"/>
        </w:rPr>
        <w:footnoteReference w:id="25"/>
      </w:r>
      <w:r w:rsidR="00296708">
        <w:t xml:space="preserve"> </w:t>
      </w:r>
      <w:r w:rsidR="00452B4B">
        <w:t xml:space="preserve">Naturae rerum spectacula atque animalium, quae homines comitantur, in animum eius gaudia instillant. </w:t>
      </w:r>
      <w:r w:rsidR="00940CC2">
        <w:t>Ac F</w:t>
      </w:r>
      <w:r w:rsidR="00452B4B">
        <w:t>idelis Pietas in Deum</w:t>
      </w:r>
      <w:r w:rsidR="003C7CF2">
        <w:t xml:space="preserve"> passim observatur</w:t>
      </w:r>
      <w:r w:rsidR="00940CC2">
        <w:t>,</w:t>
      </w:r>
      <w:r w:rsidR="003C7CF2">
        <w:t xml:space="preserve"> etiamsi non </w:t>
      </w:r>
      <w:r w:rsidR="00452B4B">
        <w:t xml:space="preserve">ea est, ut ipse sine mente approbet quicquid ex ecclesia eiusque ministris emanat: id </w:t>
      </w:r>
      <w:r w:rsidR="00296708">
        <w:t xml:space="preserve">patet ex eo poematio pulcherrimo, quod </w:t>
      </w:r>
      <w:r w:rsidR="00296708" w:rsidRPr="00296708">
        <w:rPr>
          <w:i/>
        </w:rPr>
        <w:t>De deflenda interpretatione Verbi Divini</w:t>
      </w:r>
      <w:r w:rsidR="00296708">
        <w:t xml:space="preserve"> inscribitur,</w:t>
      </w:r>
      <w:r w:rsidR="00296708">
        <w:rPr>
          <w:rStyle w:val="FootnoteReference"/>
        </w:rPr>
        <w:footnoteReference w:id="26"/>
      </w:r>
      <w:r w:rsidR="00296708">
        <w:t xml:space="preserve"> quo describitur id quod multos Christifideles in vita nonnumquam expertos esse credo:</w:t>
      </w:r>
    </w:p>
    <w:p w:rsidR="00296708" w:rsidRDefault="00296708" w:rsidP="0021185F">
      <w:pPr>
        <w:jc w:val="both"/>
      </w:pPr>
    </w:p>
    <w:p w:rsidR="00296708" w:rsidRPr="000E20CC" w:rsidRDefault="00296708" w:rsidP="000E20CC">
      <w:pPr>
        <w:ind w:firstLine="708"/>
        <w:jc w:val="both"/>
        <w:rPr>
          <w:sz w:val="20"/>
          <w:szCs w:val="20"/>
        </w:rPr>
      </w:pPr>
      <w:r w:rsidRPr="000E20CC">
        <w:rPr>
          <w:sz w:val="20"/>
          <w:szCs w:val="20"/>
        </w:rPr>
        <w:t>Quotiens dominica</w:t>
      </w:r>
      <w:r w:rsidRPr="000E20CC">
        <w:rPr>
          <w:sz w:val="20"/>
          <w:szCs w:val="20"/>
        </w:rPr>
        <w:tab/>
        <w:t>instat praedicatio</w:t>
      </w:r>
    </w:p>
    <w:p w:rsidR="00296708" w:rsidRPr="000E20CC" w:rsidRDefault="00296708" w:rsidP="000E20CC">
      <w:pPr>
        <w:ind w:firstLine="708"/>
        <w:jc w:val="both"/>
        <w:rPr>
          <w:sz w:val="20"/>
          <w:szCs w:val="20"/>
        </w:rPr>
      </w:pPr>
      <w:r w:rsidRPr="000E20CC">
        <w:rPr>
          <w:sz w:val="20"/>
          <w:szCs w:val="20"/>
        </w:rPr>
        <w:t>Parochi, cor opprimit</w:t>
      </w:r>
      <w:r w:rsidRPr="000E20CC">
        <w:rPr>
          <w:sz w:val="20"/>
          <w:szCs w:val="20"/>
        </w:rPr>
        <w:tab/>
        <w:t>meum desperatio.</w:t>
      </w:r>
    </w:p>
    <w:p w:rsidR="00296708" w:rsidRPr="000E20CC" w:rsidRDefault="00296708" w:rsidP="0021185F">
      <w:pPr>
        <w:jc w:val="both"/>
        <w:rPr>
          <w:sz w:val="20"/>
          <w:szCs w:val="20"/>
        </w:rPr>
      </w:pPr>
    </w:p>
    <w:p w:rsidR="00296708" w:rsidRPr="000E20CC" w:rsidRDefault="00296708" w:rsidP="000E20CC">
      <w:pPr>
        <w:ind w:firstLine="708"/>
        <w:jc w:val="both"/>
        <w:rPr>
          <w:sz w:val="20"/>
          <w:szCs w:val="20"/>
        </w:rPr>
      </w:pPr>
      <w:r w:rsidRPr="000E20CC">
        <w:rPr>
          <w:sz w:val="20"/>
          <w:szCs w:val="20"/>
        </w:rPr>
        <w:t xml:space="preserve">More suo explicat </w:t>
      </w:r>
      <w:r w:rsidRPr="000E20CC">
        <w:rPr>
          <w:sz w:val="20"/>
          <w:szCs w:val="20"/>
        </w:rPr>
        <w:tab/>
        <w:t>christianam fidem.</w:t>
      </w:r>
    </w:p>
    <w:p w:rsidR="00296708" w:rsidRPr="000E20CC" w:rsidRDefault="00296708" w:rsidP="000E20CC">
      <w:pPr>
        <w:ind w:firstLine="708"/>
        <w:jc w:val="both"/>
        <w:rPr>
          <w:sz w:val="20"/>
          <w:szCs w:val="20"/>
        </w:rPr>
      </w:pPr>
      <w:r w:rsidRPr="000E20CC">
        <w:rPr>
          <w:sz w:val="20"/>
          <w:szCs w:val="20"/>
        </w:rPr>
        <w:t xml:space="preserve">Qualis sermo? Sensus quis? </w:t>
      </w:r>
      <w:r w:rsidRPr="000E20CC">
        <w:rPr>
          <w:sz w:val="20"/>
          <w:szCs w:val="20"/>
        </w:rPr>
        <w:tab/>
        <w:t>Semper, heu, est idem!</w:t>
      </w:r>
    </w:p>
    <w:p w:rsidR="00296708" w:rsidRPr="000E20CC" w:rsidRDefault="00296708" w:rsidP="0021185F">
      <w:pPr>
        <w:jc w:val="both"/>
        <w:rPr>
          <w:sz w:val="20"/>
          <w:szCs w:val="20"/>
        </w:rPr>
      </w:pPr>
    </w:p>
    <w:p w:rsidR="00296708" w:rsidRPr="000E20CC" w:rsidRDefault="00296708" w:rsidP="000E20CC">
      <w:pPr>
        <w:ind w:firstLine="708"/>
        <w:jc w:val="both"/>
        <w:rPr>
          <w:sz w:val="20"/>
          <w:szCs w:val="20"/>
        </w:rPr>
      </w:pPr>
      <w:r w:rsidRPr="000E20CC">
        <w:rPr>
          <w:sz w:val="20"/>
          <w:szCs w:val="20"/>
        </w:rPr>
        <w:t xml:space="preserve">Miser irâ mordeor, </w:t>
      </w:r>
      <w:r w:rsidRPr="000E20CC">
        <w:rPr>
          <w:sz w:val="20"/>
          <w:szCs w:val="20"/>
        </w:rPr>
        <w:tab/>
        <w:t>quae me iam comedit:</w:t>
      </w:r>
    </w:p>
    <w:p w:rsidR="00296708" w:rsidRPr="000E20CC" w:rsidRDefault="00296708" w:rsidP="000E20CC">
      <w:pPr>
        <w:ind w:firstLine="708"/>
        <w:jc w:val="both"/>
        <w:rPr>
          <w:sz w:val="20"/>
          <w:szCs w:val="20"/>
        </w:rPr>
      </w:pPr>
      <w:r w:rsidRPr="000E20CC">
        <w:rPr>
          <w:sz w:val="20"/>
          <w:szCs w:val="20"/>
        </w:rPr>
        <w:t>Felix qui NON audiit</w:t>
      </w:r>
      <w:r w:rsidRPr="000E20CC">
        <w:rPr>
          <w:sz w:val="20"/>
          <w:szCs w:val="20"/>
        </w:rPr>
        <w:tab/>
        <w:t>atque tamen credit!</w:t>
      </w:r>
    </w:p>
    <w:p w:rsidR="009C16D3" w:rsidRDefault="009C16D3" w:rsidP="0021185F">
      <w:pPr>
        <w:jc w:val="both"/>
      </w:pPr>
    </w:p>
    <w:p w:rsidR="00296708" w:rsidRDefault="00F74A3D" w:rsidP="0021185F">
      <w:pPr>
        <w:jc w:val="both"/>
      </w:pPr>
      <w:r>
        <w:t>Breviloquentiae virtute (quam natura ei dedit, limae labor, ut mihi videtur, auxit) pollebat Fidelis, cui saepe numero contigit ut paucis</w:t>
      </w:r>
      <w:r w:rsidR="0085755A">
        <w:t>simis</w:t>
      </w:r>
      <w:r>
        <w:t xml:space="preserve"> versibus res humanas ita depingeret, ut rem acu plane </w:t>
      </w:r>
      <w:r w:rsidR="003C7CF2">
        <w:t>tangeret</w:t>
      </w:r>
      <w:r>
        <w:t>;</w:t>
      </w:r>
      <w:r w:rsidR="0085755A">
        <w:rPr>
          <w:rStyle w:val="FootnoteReference"/>
        </w:rPr>
        <w:footnoteReference w:id="27"/>
      </w:r>
      <w:r>
        <w:t xml:space="preserve"> eadem arte </w:t>
      </w:r>
      <w:r w:rsidR="0085755A">
        <w:t>versus ut sic dicam memoriales valebat</w:t>
      </w:r>
      <w:r w:rsidR="0086791B">
        <w:t xml:space="preserve"> proferre</w:t>
      </w:r>
      <w:r w:rsidR="0085755A">
        <w:t xml:space="preserve">: nam </w:t>
      </w:r>
      <w:r w:rsidR="0086791B">
        <w:t>binis versiculis vel apostolos singulos</w:t>
      </w:r>
      <w:r w:rsidR="0045639D">
        <w:t>,</w:t>
      </w:r>
      <w:r w:rsidR="0086791B">
        <w:t xml:space="preserve"> vel vitia principali</w:t>
      </w:r>
      <w:r w:rsidR="0045639D">
        <w:t>a, vel anni tempora scientissime</w:t>
      </w:r>
      <w:r w:rsidR="0086791B">
        <w:t xml:space="preserve"> ac verissime </w:t>
      </w:r>
      <w:r w:rsidR="0045639D">
        <w:t>des</w:t>
      </w:r>
      <w:r w:rsidR="003C7CF2">
        <w:t>ignavit</w:t>
      </w:r>
      <w:r w:rsidR="00431124">
        <w:t>, rebus</w:t>
      </w:r>
      <w:r w:rsidR="0045639D">
        <w:t xml:space="preserve"> in angustum </w:t>
      </w:r>
      <w:r w:rsidR="00431124">
        <w:t xml:space="preserve">egregie </w:t>
      </w:r>
      <w:r w:rsidR="0045639D">
        <w:t xml:space="preserve">contractis vel in compendium </w:t>
      </w:r>
      <w:r w:rsidR="007759F4">
        <w:t xml:space="preserve">ita </w:t>
      </w:r>
      <w:r w:rsidR="0045639D">
        <w:t>redactis</w:t>
      </w:r>
      <w:r w:rsidR="007759F4">
        <w:t xml:space="preserve">, ut nullum </w:t>
      </w:r>
      <w:r w:rsidR="003C7CF2">
        <w:t xml:space="preserve">omnino </w:t>
      </w:r>
      <w:r w:rsidR="007759F4">
        <w:t xml:space="preserve">carminis verbum sit </w:t>
      </w:r>
      <w:r w:rsidR="007759F4">
        <w:lastRenderedPageBreak/>
        <w:t>supervacaneum</w:t>
      </w:r>
      <w:r w:rsidR="0045639D">
        <w:t>.</w:t>
      </w:r>
      <w:r w:rsidR="0045639D">
        <w:rPr>
          <w:rStyle w:val="FootnoteReference"/>
        </w:rPr>
        <w:footnoteReference w:id="28"/>
      </w:r>
      <w:r w:rsidR="0045639D">
        <w:t xml:space="preserve"> Hunc ergo in </w:t>
      </w:r>
      <w:r w:rsidR="009D13BA">
        <w:t>modum poematia quaedam in vulgus edidit,</w:t>
      </w:r>
      <w:r w:rsidR="0045639D">
        <w:t xml:space="preserve"> quae mihi</w:t>
      </w:r>
      <w:r w:rsidR="009D13BA">
        <w:t xml:space="preserve"> quidem instar sunt signorum affabre factorum atque ad unguem expolitorum.</w:t>
      </w:r>
      <w:r w:rsidR="009D13BA">
        <w:rPr>
          <w:rStyle w:val="FootnoteReference"/>
        </w:rPr>
        <w:footnoteReference w:id="29"/>
      </w:r>
      <w:r w:rsidR="007759F4">
        <w:t xml:space="preserve"> </w:t>
      </w:r>
      <w:r w:rsidR="009D13BA">
        <w:t>At non est silentio praetermittenda aura illa iocosa vel faceta, qua</w:t>
      </w:r>
      <w:r w:rsidR="003C7CF2">
        <w:t xml:space="preserve"> Fidelis poematia perflantur minime pauca</w:t>
      </w:r>
      <w:r w:rsidR="00BD73A3">
        <w:t>; plerumque ibi regnat hilaritas quaedam, rarius subauditur tristitia, quae cum fragilitate humana et curarum onere est coniuncta. Illa vero nota hilaris, illae festivitates oriuntur</w:t>
      </w:r>
      <w:r w:rsidR="006A194C">
        <w:t xml:space="preserve"> saepe e sermone ipso Latino, qui est natura solemnior, et rebus ipsis, quae eodem sermone exprimuntur; ioci enim </w:t>
      </w:r>
      <w:r w:rsidR="00940CC2">
        <w:t>identidem</w:t>
      </w:r>
      <w:r w:rsidR="006A194C">
        <w:t xml:space="preserve"> immisce</w:t>
      </w:r>
      <w:r w:rsidR="00BD73A3">
        <w:t>ntur versibus atque insuper fit nonnumquam</w:t>
      </w:r>
      <w:r w:rsidR="006A194C">
        <w:t xml:space="preserve"> ut </w:t>
      </w:r>
      <w:r w:rsidR="00940CC2">
        <w:t>poeta coronides extremis</w:t>
      </w:r>
      <w:r w:rsidR="006A194C">
        <w:t xml:space="preserve"> </w:t>
      </w:r>
      <w:r w:rsidR="007759F4">
        <w:t>carmi</w:t>
      </w:r>
      <w:r w:rsidR="00940CC2">
        <w:t xml:space="preserve">nibus </w:t>
      </w:r>
      <w:r w:rsidR="007759F4">
        <w:t>appingat ex improviso</w:t>
      </w:r>
      <w:r w:rsidR="006A194C">
        <w:t>. His de causis quae de gallo scripsit, risum legenti certo certius movent</w:t>
      </w:r>
      <w:r w:rsidR="007759F4">
        <w:t>:</w:t>
      </w:r>
    </w:p>
    <w:p w:rsidR="007759F4" w:rsidRPr="00A47C46" w:rsidRDefault="007759F4" w:rsidP="00A47C46">
      <w:pPr>
        <w:ind w:firstLine="708"/>
        <w:jc w:val="both"/>
        <w:rPr>
          <w:sz w:val="20"/>
          <w:szCs w:val="20"/>
        </w:rPr>
      </w:pPr>
      <w:r w:rsidRPr="00A47C46">
        <w:rPr>
          <w:sz w:val="20"/>
          <w:szCs w:val="20"/>
        </w:rPr>
        <w:t>Iam prima luce cantum edit,</w:t>
      </w:r>
    </w:p>
    <w:p w:rsidR="007759F4" w:rsidRPr="00A47C46" w:rsidRDefault="007759F4" w:rsidP="00A47C46">
      <w:pPr>
        <w:ind w:firstLine="708"/>
        <w:jc w:val="both"/>
        <w:rPr>
          <w:sz w:val="20"/>
          <w:szCs w:val="20"/>
        </w:rPr>
      </w:pPr>
      <w:r w:rsidRPr="00A47C46">
        <w:rPr>
          <w:sz w:val="20"/>
          <w:szCs w:val="20"/>
        </w:rPr>
        <w:t>Qui nocte perticae insedit.</w:t>
      </w:r>
    </w:p>
    <w:p w:rsidR="007759F4" w:rsidRPr="00A47C46" w:rsidRDefault="007759F4" w:rsidP="0021185F">
      <w:pPr>
        <w:jc w:val="both"/>
        <w:rPr>
          <w:sz w:val="20"/>
          <w:szCs w:val="20"/>
        </w:rPr>
      </w:pPr>
    </w:p>
    <w:p w:rsidR="007759F4" w:rsidRPr="00A47C46" w:rsidRDefault="007759F4" w:rsidP="00A47C46">
      <w:pPr>
        <w:ind w:firstLine="708"/>
        <w:jc w:val="both"/>
        <w:rPr>
          <w:sz w:val="20"/>
          <w:szCs w:val="20"/>
        </w:rPr>
      </w:pPr>
      <w:r w:rsidRPr="00A47C46">
        <w:rPr>
          <w:sz w:val="20"/>
          <w:szCs w:val="20"/>
        </w:rPr>
        <w:t>Mox humum rostro perscrutatur</w:t>
      </w:r>
    </w:p>
    <w:p w:rsidR="007759F4" w:rsidRPr="00A47C46" w:rsidRDefault="007759F4" w:rsidP="00A47C46">
      <w:pPr>
        <w:ind w:firstLine="708"/>
        <w:jc w:val="both"/>
        <w:rPr>
          <w:sz w:val="20"/>
          <w:szCs w:val="20"/>
        </w:rPr>
      </w:pPr>
      <w:r w:rsidRPr="00A47C46">
        <w:rPr>
          <w:sz w:val="20"/>
          <w:szCs w:val="20"/>
        </w:rPr>
        <w:t>Uxoribusque constipatur.</w:t>
      </w:r>
    </w:p>
    <w:p w:rsidR="007759F4" w:rsidRPr="00A47C46" w:rsidRDefault="007759F4" w:rsidP="0021185F">
      <w:pPr>
        <w:jc w:val="both"/>
        <w:rPr>
          <w:sz w:val="20"/>
          <w:szCs w:val="20"/>
        </w:rPr>
      </w:pPr>
    </w:p>
    <w:p w:rsidR="007759F4" w:rsidRPr="00A47C46" w:rsidRDefault="007759F4" w:rsidP="00A47C46">
      <w:pPr>
        <w:ind w:firstLine="708"/>
        <w:jc w:val="both"/>
        <w:rPr>
          <w:sz w:val="20"/>
          <w:szCs w:val="20"/>
        </w:rPr>
      </w:pPr>
      <w:r w:rsidRPr="00A47C46">
        <w:rPr>
          <w:sz w:val="20"/>
          <w:szCs w:val="20"/>
        </w:rPr>
        <w:t>His opera quaerendi grana</w:t>
      </w:r>
    </w:p>
    <w:p w:rsidR="007759F4" w:rsidRPr="00A47C46" w:rsidRDefault="007759F4" w:rsidP="00A47C46">
      <w:pPr>
        <w:ind w:firstLine="708"/>
        <w:jc w:val="both"/>
        <w:rPr>
          <w:sz w:val="20"/>
          <w:szCs w:val="20"/>
        </w:rPr>
      </w:pPr>
      <w:r w:rsidRPr="00A47C46">
        <w:rPr>
          <w:sz w:val="20"/>
          <w:szCs w:val="20"/>
        </w:rPr>
        <w:t>Etiamsi caecis non est vana.</w:t>
      </w:r>
    </w:p>
    <w:p w:rsidR="007759F4" w:rsidRPr="00A47C46" w:rsidRDefault="007759F4" w:rsidP="0021185F">
      <w:pPr>
        <w:jc w:val="both"/>
        <w:rPr>
          <w:sz w:val="20"/>
          <w:szCs w:val="20"/>
        </w:rPr>
      </w:pPr>
    </w:p>
    <w:p w:rsidR="007759F4" w:rsidRPr="00A47C46" w:rsidRDefault="007759F4" w:rsidP="00A47C46">
      <w:pPr>
        <w:ind w:firstLine="708"/>
        <w:jc w:val="both"/>
        <w:rPr>
          <w:sz w:val="20"/>
          <w:szCs w:val="20"/>
        </w:rPr>
      </w:pPr>
      <w:r w:rsidRPr="00A47C46">
        <w:rPr>
          <w:sz w:val="20"/>
          <w:szCs w:val="20"/>
        </w:rPr>
        <w:t>Gallinis gallus gaudet multis –</w:t>
      </w:r>
    </w:p>
    <w:p w:rsidR="007759F4" w:rsidRPr="00A47C46" w:rsidRDefault="007759F4" w:rsidP="00A47C46">
      <w:pPr>
        <w:ind w:firstLine="708"/>
        <w:jc w:val="both"/>
        <w:rPr>
          <w:sz w:val="20"/>
          <w:szCs w:val="20"/>
        </w:rPr>
      </w:pPr>
      <w:r w:rsidRPr="00A47C46">
        <w:rPr>
          <w:sz w:val="20"/>
          <w:szCs w:val="20"/>
        </w:rPr>
        <w:t>Vos idem, nonne, viri, vultis?</w:t>
      </w:r>
    </w:p>
    <w:p w:rsidR="007759F4" w:rsidRPr="00A47C46" w:rsidRDefault="007759F4" w:rsidP="0021185F">
      <w:pPr>
        <w:jc w:val="both"/>
        <w:rPr>
          <w:sz w:val="20"/>
          <w:szCs w:val="20"/>
        </w:rPr>
      </w:pPr>
    </w:p>
    <w:p w:rsidR="007759F4" w:rsidRPr="00A47C46" w:rsidRDefault="007759F4" w:rsidP="00A47C46">
      <w:pPr>
        <w:ind w:firstLine="708"/>
        <w:jc w:val="both"/>
        <w:rPr>
          <w:sz w:val="20"/>
          <w:szCs w:val="20"/>
        </w:rPr>
      </w:pPr>
      <w:r w:rsidRPr="00A47C46">
        <w:rPr>
          <w:sz w:val="20"/>
          <w:szCs w:val="20"/>
        </w:rPr>
        <w:t>Est gallus canens in fimento</w:t>
      </w:r>
    </w:p>
    <w:p w:rsidR="007759F4" w:rsidRPr="00A47C46" w:rsidRDefault="007759F4" w:rsidP="00A47C46">
      <w:pPr>
        <w:ind w:firstLine="708"/>
        <w:jc w:val="both"/>
        <w:rPr>
          <w:sz w:val="20"/>
          <w:szCs w:val="20"/>
        </w:rPr>
      </w:pPr>
      <w:r w:rsidRPr="00A47C46">
        <w:rPr>
          <w:sz w:val="20"/>
          <w:szCs w:val="20"/>
        </w:rPr>
        <w:t>Imbris aut solis documento.</w:t>
      </w:r>
    </w:p>
    <w:p w:rsidR="007759F4" w:rsidRPr="00A47C46" w:rsidRDefault="007759F4" w:rsidP="0021185F">
      <w:pPr>
        <w:jc w:val="both"/>
        <w:rPr>
          <w:sz w:val="20"/>
          <w:szCs w:val="20"/>
        </w:rPr>
      </w:pPr>
    </w:p>
    <w:p w:rsidR="007759F4" w:rsidRPr="00A47C46" w:rsidRDefault="007759F4" w:rsidP="00A47C46">
      <w:pPr>
        <w:ind w:firstLine="708"/>
        <w:jc w:val="both"/>
        <w:rPr>
          <w:sz w:val="20"/>
          <w:szCs w:val="20"/>
        </w:rPr>
      </w:pPr>
      <w:r w:rsidRPr="00A47C46">
        <w:rPr>
          <w:sz w:val="20"/>
          <w:szCs w:val="20"/>
        </w:rPr>
        <w:t>Cum lector carmen hoc legisti,</w:t>
      </w:r>
    </w:p>
    <w:p w:rsidR="007759F4" w:rsidRPr="00A47C46" w:rsidRDefault="007759F4" w:rsidP="00A47C46">
      <w:pPr>
        <w:ind w:firstLine="708"/>
        <w:jc w:val="both"/>
        <w:rPr>
          <w:sz w:val="20"/>
          <w:szCs w:val="20"/>
        </w:rPr>
      </w:pPr>
      <w:r w:rsidRPr="00A47C46">
        <w:rPr>
          <w:sz w:val="20"/>
          <w:szCs w:val="20"/>
        </w:rPr>
        <w:t>Non doctior eris quam fuisti.</w:t>
      </w:r>
      <w:r w:rsidRPr="00A47C46">
        <w:rPr>
          <w:rStyle w:val="FootnoteReference"/>
          <w:sz w:val="20"/>
          <w:szCs w:val="20"/>
        </w:rPr>
        <w:footnoteReference w:id="30"/>
      </w:r>
    </w:p>
    <w:p w:rsidR="007759F4" w:rsidRDefault="007759F4" w:rsidP="0021185F">
      <w:pPr>
        <w:jc w:val="both"/>
      </w:pPr>
    </w:p>
    <w:p w:rsidR="007759F4" w:rsidRDefault="007759F4" w:rsidP="0021185F">
      <w:pPr>
        <w:jc w:val="both"/>
      </w:pPr>
      <w:r>
        <w:t xml:space="preserve">Nec minus delectat nos illa </w:t>
      </w:r>
      <w:r w:rsidRPr="007759F4">
        <w:rPr>
          <w:i/>
        </w:rPr>
        <w:t>Creatio ex nihilo</w:t>
      </w:r>
      <w:r>
        <w:t>,</w:t>
      </w:r>
      <w:r w:rsidR="00CC460E">
        <w:rPr>
          <w:rStyle w:val="FootnoteReference"/>
        </w:rPr>
        <w:footnoteReference w:id="31"/>
      </w:r>
      <w:r>
        <w:t xml:space="preserve"> cuius particulam laudare nobis liceat:</w:t>
      </w:r>
    </w:p>
    <w:p w:rsidR="007759F4" w:rsidRDefault="007759F4" w:rsidP="0021185F">
      <w:pPr>
        <w:jc w:val="both"/>
      </w:pPr>
    </w:p>
    <w:p w:rsidR="007759F4" w:rsidRPr="00A47C46" w:rsidRDefault="007759F4" w:rsidP="00A47C46">
      <w:pPr>
        <w:ind w:firstLine="708"/>
        <w:jc w:val="both"/>
        <w:rPr>
          <w:sz w:val="20"/>
          <w:szCs w:val="20"/>
        </w:rPr>
      </w:pPr>
      <w:r w:rsidRPr="00A47C46">
        <w:rPr>
          <w:sz w:val="20"/>
          <w:szCs w:val="20"/>
        </w:rPr>
        <w:t>Dulce quidam otium</w:t>
      </w:r>
      <w:r w:rsidRPr="00A47C46">
        <w:rPr>
          <w:sz w:val="20"/>
          <w:szCs w:val="20"/>
        </w:rPr>
        <w:tab/>
        <w:t>sibi carpit quondam,</w:t>
      </w:r>
    </w:p>
    <w:p w:rsidR="007759F4" w:rsidRPr="00A47C46" w:rsidRDefault="007759F4" w:rsidP="00A47C46">
      <w:pPr>
        <w:ind w:firstLine="708"/>
        <w:jc w:val="both"/>
        <w:rPr>
          <w:sz w:val="20"/>
          <w:szCs w:val="20"/>
        </w:rPr>
      </w:pPr>
      <w:r w:rsidRPr="00A47C46">
        <w:rPr>
          <w:sz w:val="20"/>
          <w:szCs w:val="20"/>
        </w:rPr>
        <w:t xml:space="preserve">Blande secum loquitur: </w:t>
      </w:r>
      <w:r w:rsidRPr="00A47C46">
        <w:rPr>
          <w:sz w:val="20"/>
          <w:szCs w:val="20"/>
        </w:rPr>
        <w:tab/>
        <w:t>“Carmen novum condam.</w:t>
      </w:r>
    </w:p>
    <w:p w:rsidR="007759F4" w:rsidRPr="00A47C46" w:rsidRDefault="007759F4" w:rsidP="00A47C46">
      <w:pPr>
        <w:ind w:firstLine="708"/>
        <w:jc w:val="both"/>
        <w:rPr>
          <w:sz w:val="20"/>
          <w:szCs w:val="20"/>
        </w:rPr>
      </w:pPr>
      <w:r w:rsidRPr="00A47C46">
        <w:rPr>
          <w:sz w:val="20"/>
          <w:szCs w:val="20"/>
        </w:rPr>
        <w:lastRenderedPageBreak/>
        <w:t>Musa mea, cito</w:t>
      </w:r>
    </w:p>
    <w:p w:rsidR="007759F4" w:rsidRPr="00A47C46" w:rsidRDefault="007759F4" w:rsidP="00A47C46">
      <w:pPr>
        <w:ind w:firstLine="708"/>
        <w:jc w:val="both"/>
        <w:rPr>
          <w:sz w:val="20"/>
          <w:szCs w:val="20"/>
        </w:rPr>
      </w:pPr>
      <w:r w:rsidRPr="00A47C46">
        <w:rPr>
          <w:sz w:val="20"/>
          <w:szCs w:val="20"/>
        </w:rPr>
        <w:t>Cara nunc venito!”</w:t>
      </w:r>
    </w:p>
    <w:p w:rsidR="007759F4" w:rsidRPr="00A47C46" w:rsidRDefault="007759F4" w:rsidP="0021185F">
      <w:pPr>
        <w:jc w:val="both"/>
        <w:rPr>
          <w:sz w:val="20"/>
          <w:szCs w:val="20"/>
        </w:rPr>
      </w:pPr>
    </w:p>
    <w:p w:rsidR="007759F4" w:rsidRPr="00A47C46" w:rsidRDefault="007759F4" w:rsidP="00A47C46">
      <w:pPr>
        <w:ind w:firstLine="708"/>
        <w:jc w:val="both"/>
        <w:rPr>
          <w:sz w:val="20"/>
          <w:szCs w:val="20"/>
        </w:rPr>
      </w:pPr>
      <w:r w:rsidRPr="00A47C46">
        <w:rPr>
          <w:sz w:val="20"/>
          <w:szCs w:val="20"/>
        </w:rPr>
        <w:t>Sedet ille meditans</w:t>
      </w:r>
      <w:r w:rsidRPr="00A47C46">
        <w:rPr>
          <w:sz w:val="20"/>
          <w:szCs w:val="20"/>
        </w:rPr>
        <w:tab/>
        <w:t>stilum dente rodit.</w:t>
      </w:r>
    </w:p>
    <w:p w:rsidR="007759F4" w:rsidRPr="00A47C46" w:rsidRDefault="007759F4" w:rsidP="00A47C46">
      <w:pPr>
        <w:ind w:firstLine="708"/>
        <w:jc w:val="both"/>
        <w:rPr>
          <w:sz w:val="20"/>
          <w:szCs w:val="20"/>
        </w:rPr>
      </w:pPr>
      <w:r w:rsidRPr="00A47C46">
        <w:rPr>
          <w:sz w:val="20"/>
          <w:szCs w:val="20"/>
        </w:rPr>
        <w:t>Quamvis premat cerebrum,</w:t>
      </w:r>
      <w:r w:rsidRPr="00A47C46">
        <w:rPr>
          <w:sz w:val="20"/>
          <w:szCs w:val="20"/>
        </w:rPr>
        <w:tab/>
        <w:t>nil in mentem prodit.</w:t>
      </w:r>
    </w:p>
    <w:p w:rsidR="007759F4" w:rsidRPr="00A47C46" w:rsidRDefault="007759F4" w:rsidP="00A47C46">
      <w:pPr>
        <w:ind w:firstLine="708"/>
        <w:jc w:val="both"/>
        <w:rPr>
          <w:sz w:val="20"/>
          <w:szCs w:val="20"/>
        </w:rPr>
      </w:pPr>
      <w:r w:rsidRPr="00A47C46">
        <w:rPr>
          <w:sz w:val="20"/>
          <w:szCs w:val="20"/>
        </w:rPr>
        <w:t>Nam desideratur</w:t>
      </w:r>
    </w:p>
    <w:p w:rsidR="007759F4" w:rsidRPr="00A47C46" w:rsidRDefault="007759F4" w:rsidP="00A47C46">
      <w:pPr>
        <w:ind w:firstLine="708"/>
        <w:jc w:val="both"/>
        <w:rPr>
          <w:sz w:val="20"/>
          <w:szCs w:val="20"/>
        </w:rPr>
      </w:pPr>
      <w:r w:rsidRPr="00A47C46">
        <w:rPr>
          <w:sz w:val="20"/>
          <w:szCs w:val="20"/>
        </w:rPr>
        <w:t>Re</w:t>
      </w:r>
      <w:r w:rsidR="00431124">
        <w:rPr>
          <w:sz w:val="20"/>
          <w:szCs w:val="20"/>
        </w:rPr>
        <w:t>s</w:t>
      </w:r>
      <w:r w:rsidRPr="00A47C46">
        <w:rPr>
          <w:sz w:val="20"/>
          <w:szCs w:val="20"/>
        </w:rPr>
        <w:t>, de qua agatur.</w:t>
      </w:r>
    </w:p>
    <w:p w:rsidR="007759F4" w:rsidRPr="00A47C46" w:rsidRDefault="007759F4" w:rsidP="0021185F">
      <w:pPr>
        <w:jc w:val="both"/>
        <w:rPr>
          <w:sz w:val="20"/>
          <w:szCs w:val="20"/>
        </w:rPr>
      </w:pPr>
    </w:p>
    <w:p w:rsidR="007759F4" w:rsidRPr="00A47C46" w:rsidRDefault="007759F4" w:rsidP="00A47C46">
      <w:pPr>
        <w:ind w:firstLine="708"/>
        <w:jc w:val="both"/>
        <w:rPr>
          <w:sz w:val="20"/>
          <w:szCs w:val="20"/>
        </w:rPr>
      </w:pPr>
      <w:r w:rsidRPr="00A47C46">
        <w:rPr>
          <w:sz w:val="20"/>
          <w:szCs w:val="20"/>
        </w:rPr>
        <w:t>Hac de causa usque huc</w:t>
      </w:r>
      <w:r w:rsidRPr="00A47C46">
        <w:rPr>
          <w:sz w:val="20"/>
          <w:szCs w:val="20"/>
        </w:rPr>
        <w:tab/>
      </w:r>
      <w:r w:rsidR="00CC460E" w:rsidRPr="00A47C46">
        <w:rPr>
          <w:sz w:val="20"/>
          <w:szCs w:val="20"/>
        </w:rPr>
        <w:t>carmen hoc procedit.</w:t>
      </w:r>
    </w:p>
    <w:p w:rsidR="00CC460E" w:rsidRPr="00A47C46" w:rsidRDefault="00CC460E" w:rsidP="00A47C46">
      <w:pPr>
        <w:ind w:firstLine="708"/>
        <w:jc w:val="both"/>
        <w:rPr>
          <w:sz w:val="20"/>
          <w:szCs w:val="20"/>
        </w:rPr>
      </w:pPr>
      <w:r w:rsidRPr="00A47C46">
        <w:rPr>
          <w:sz w:val="20"/>
          <w:szCs w:val="20"/>
        </w:rPr>
        <w:t xml:space="preserve">Id ipsum quod deest res, </w:t>
      </w:r>
      <w:r w:rsidRPr="00A47C46">
        <w:rPr>
          <w:sz w:val="20"/>
          <w:szCs w:val="20"/>
        </w:rPr>
        <w:tab/>
        <w:t>decem versus dedit:</w:t>
      </w:r>
    </w:p>
    <w:p w:rsidR="00CC460E" w:rsidRPr="00A47C46" w:rsidRDefault="00CC460E" w:rsidP="00A47C46">
      <w:pPr>
        <w:ind w:firstLine="708"/>
        <w:jc w:val="both"/>
        <w:rPr>
          <w:sz w:val="20"/>
          <w:szCs w:val="20"/>
        </w:rPr>
      </w:pPr>
      <w:r w:rsidRPr="00A47C46">
        <w:rPr>
          <w:sz w:val="20"/>
          <w:szCs w:val="20"/>
        </w:rPr>
        <w:t>Carmen en abstractum,</w:t>
      </w:r>
    </w:p>
    <w:p w:rsidR="009C16D3" w:rsidRDefault="00CC460E" w:rsidP="00A47C46">
      <w:pPr>
        <w:ind w:firstLine="708"/>
        <w:jc w:val="both"/>
      </w:pPr>
      <w:r w:rsidRPr="00A47C46">
        <w:rPr>
          <w:sz w:val="20"/>
          <w:szCs w:val="20"/>
        </w:rPr>
        <w:t>Ex defectu factum</w:t>
      </w:r>
      <w:r>
        <w:t>.</w:t>
      </w:r>
    </w:p>
    <w:p w:rsidR="009C16D3" w:rsidRDefault="009C16D3" w:rsidP="0021185F">
      <w:pPr>
        <w:jc w:val="both"/>
      </w:pPr>
    </w:p>
    <w:p w:rsidR="00C71E49" w:rsidRDefault="00F74A3D" w:rsidP="0021185F">
      <w:pPr>
        <w:jc w:val="both"/>
      </w:pPr>
      <w:r>
        <w:t xml:space="preserve">Hactenus poetam Latinum attigi. </w:t>
      </w:r>
      <w:r w:rsidR="00C71E49">
        <w:t xml:space="preserve">Vix </w:t>
      </w:r>
      <w:r w:rsidR="009C16D3">
        <w:t xml:space="preserve">vero </w:t>
      </w:r>
      <w:r w:rsidR="00C71E49">
        <w:t xml:space="preserve">credas quot </w:t>
      </w:r>
      <w:r w:rsidR="009C16D3">
        <w:t xml:space="preserve">libros doctos quotve </w:t>
      </w:r>
      <w:r w:rsidR="00C71E49">
        <w:t>commentationes doctas in luce</w:t>
      </w:r>
      <w:r w:rsidR="002D1A3B">
        <w:t>m emiserit</w:t>
      </w:r>
      <w:r w:rsidR="009C16D3">
        <w:t xml:space="preserve"> Fidelis; et illi et hae ad</w:t>
      </w:r>
      <w:r w:rsidR="009C7C28">
        <w:t xml:space="preserve"> litteras Latinas vel medii </w:t>
      </w:r>
      <w:r w:rsidR="00B32553">
        <w:t xml:space="preserve">aevi </w:t>
      </w:r>
      <w:r w:rsidR="009C7C28">
        <w:t>v</w:t>
      </w:r>
      <w:r w:rsidR="009C16D3">
        <w:t xml:space="preserve">el recentioris </w:t>
      </w:r>
      <w:r w:rsidR="00B32553">
        <w:t>recentissimi</w:t>
      </w:r>
      <w:r w:rsidR="009C16D3">
        <w:t>que</w:t>
      </w:r>
      <w:r w:rsidR="009C7C28">
        <w:t xml:space="preserve"> plerumque spectant</w:t>
      </w:r>
      <w:r w:rsidR="002D1A3B">
        <w:t xml:space="preserve">. </w:t>
      </w:r>
      <w:r w:rsidR="00B32553">
        <w:t>Nam m</w:t>
      </w:r>
      <w:r w:rsidR="009C7C28">
        <w:t>ediol</w:t>
      </w:r>
      <w:r w:rsidR="00B32553">
        <w:t>atinitatis</w:t>
      </w:r>
      <w:r w:rsidR="009C16D3">
        <w:t>, quam dicunt,</w:t>
      </w:r>
      <w:r w:rsidR="00B32553">
        <w:t xml:space="preserve"> cultor fuit insignis</w:t>
      </w:r>
      <w:r w:rsidR="009C7C28">
        <w:t xml:space="preserve"> in ea</w:t>
      </w:r>
      <w:r w:rsidR="00B32553">
        <w:t>que provincia diu est versatus;</w:t>
      </w:r>
      <w:r w:rsidR="009C7C28">
        <w:t xml:space="preserve"> opus </w:t>
      </w:r>
      <w:r w:rsidR="00B32553">
        <w:t xml:space="preserve">enim doctoreum </w:t>
      </w:r>
      <w:r w:rsidR="00BA1EE8">
        <w:t xml:space="preserve">conscripsit </w:t>
      </w:r>
      <w:r w:rsidR="00B32553">
        <w:t xml:space="preserve">de </w:t>
      </w:r>
      <w:r w:rsidR="00BA1EE8">
        <w:t>Smaragdo, abbate Sancti Michaelis, scriptore et poeta qui saeculo octavo</w:t>
      </w:r>
      <w:r w:rsidR="005F3AF3">
        <w:t xml:space="preserve"> exeunte</w:t>
      </w:r>
      <w:r w:rsidR="00BA1EE8">
        <w:t>, ineunte nono floruit.</w:t>
      </w:r>
      <w:r w:rsidR="00BA1EE8">
        <w:rPr>
          <w:rStyle w:val="FootnoteReference"/>
        </w:rPr>
        <w:footnoteReference w:id="32"/>
      </w:r>
      <w:r w:rsidR="009C7C28">
        <w:t xml:space="preserve"> </w:t>
      </w:r>
      <w:r w:rsidR="002D1A3B">
        <w:t xml:space="preserve">Inde autem ab </w:t>
      </w:r>
      <w:r w:rsidR="00BA1EE8">
        <w:t xml:space="preserve">eo tempore, cum </w:t>
      </w:r>
      <w:r w:rsidR="002D1A3B">
        <w:t>obtinendae publicae docendi facultati (</w:t>
      </w:r>
      <w:r w:rsidR="00BA1EE8">
        <w:t xml:space="preserve">quam </w:t>
      </w:r>
      <w:r w:rsidR="002D1A3B">
        <w:t>habilitationem appellant Germani)</w:t>
      </w:r>
      <w:r w:rsidR="00BA1EE8">
        <w:t xml:space="preserve"> insudare coepit</w:t>
      </w:r>
      <w:r w:rsidR="00C90E1E">
        <w:t xml:space="preserve">, ad </w:t>
      </w:r>
      <w:r w:rsidR="009C7C28">
        <w:t xml:space="preserve">recentius </w:t>
      </w:r>
      <w:r w:rsidR="00B32553">
        <w:t>quoque aevum li</w:t>
      </w:r>
      <w:r w:rsidR="005F3AF3">
        <w:t xml:space="preserve">bentissime advertebat animum </w:t>
      </w:r>
      <w:r w:rsidR="00B32553">
        <w:t>neolatinis</w:t>
      </w:r>
      <w:r w:rsidR="005F3AF3">
        <w:t>que</w:t>
      </w:r>
      <w:r w:rsidR="00B32553">
        <w:t xml:space="preserve"> qua</w:t>
      </w:r>
      <w:r w:rsidR="00BA1EE8">
        <w:t>e dicuntur litteris investigandi</w:t>
      </w:r>
      <w:r w:rsidR="00B32553">
        <w:t xml:space="preserve">s </w:t>
      </w:r>
      <w:r w:rsidR="00BA1EE8">
        <w:t>permultam da</w:t>
      </w:r>
      <w:r w:rsidR="00683BE8">
        <w:t>bat operam.</w:t>
      </w:r>
      <w:r w:rsidR="0037529E">
        <w:rPr>
          <w:rStyle w:val="FootnoteReference"/>
        </w:rPr>
        <w:footnoteReference w:id="33"/>
      </w:r>
      <w:r w:rsidR="00683BE8">
        <w:t xml:space="preserve"> Vix fieri potest ut</w:t>
      </w:r>
      <w:r w:rsidR="00B32553">
        <w:t xml:space="preserve"> singula </w:t>
      </w:r>
      <w:r w:rsidR="00683BE8">
        <w:t xml:space="preserve">universa </w:t>
      </w:r>
      <w:r w:rsidR="00B32553">
        <w:t>eius opuscula ad rem</w:t>
      </w:r>
      <w:r w:rsidR="00BA1EE8">
        <w:t xml:space="preserve"> Latinam recentiorem relata</w:t>
      </w:r>
      <w:r w:rsidR="00B32553">
        <w:t xml:space="preserve"> vel maiorem ipsorum partem </w:t>
      </w:r>
      <w:r w:rsidR="00BA1EE8">
        <w:t xml:space="preserve">heic enumerem; </w:t>
      </w:r>
      <w:r w:rsidR="005F3AF3">
        <w:t xml:space="preserve">ne sim longus, satis puto </w:t>
      </w:r>
      <w:r w:rsidR="00BA1EE8">
        <w:t xml:space="preserve">campum eum, quem </w:t>
      </w:r>
      <w:r w:rsidR="005F3AF3">
        <w:t xml:space="preserve">ille </w:t>
      </w:r>
      <w:r w:rsidR="00BA1EE8">
        <w:t>potissimum, immo inter primos</w:t>
      </w:r>
      <w:r w:rsidR="00431124">
        <w:t>,</w:t>
      </w:r>
      <w:r w:rsidR="00BA1EE8">
        <w:t xml:space="preserve"> exploravit</w:t>
      </w:r>
      <w:r w:rsidR="005F3AF3">
        <w:t>, memorare</w:t>
      </w:r>
      <w:r w:rsidR="00422774">
        <w:t xml:space="preserve">. Nam fabulas recentioris aevi Latinas, quas humanistae quasve Iesuitae scripserant, docuerant, </w:t>
      </w:r>
      <w:r w:rsidR="005F3AF3">
        <w:t xml:space="preserve">et </w:t>
      </w:r>
      <w:r w:rsidR="00422774">
        <w:t xml:space="preserve">vel manu a se scriptas reliquerant vel </w:t>
      </w:r>
      <w:r w:rsidR="00431124">
        <w:t>superiorum permissu</w:t>
      </w:r>
      <w:r w:rsidR="005F3AF3">
        <w:t xml:space="preserve"> </w:t>
      </w:r>
      <w:r w:rsidR="00422774">
        <w:t>typis interdum excudendas cura</w:t>
      </w:r>
      <w:r w:rsidR="005F3AF3">
        <w:t xml:space="preserve">verant, miro ardore, labore et diligentia </w:t>
      </w:r>
      <w:r w:rsidR="00EC70D9">
        <w:t>investigabat et perquirebat</w:t>
      </w:r>
      <w:r w:rsidR="00422774">
        <w:t xml:space="preserve">. Alia dramata </w:t>
      </w:r>
      <w:r w:rsidR="00515EF1">
        <w:t>ab oblivione vindicavit illustravitque</w:t>
      </w:r>
      <w:r w:rsidR="00422774">
        <w:t>, alia critice edidit vertitve Theodisce</w:t>
      </w:r>
      <w:r w:rsidR="005B38BD">
        <w:t xml:space="preserve">. </w:t>
      </w:r>
      <w:r w:rsidR="00EC70D9">
        <w:t>Itaque, ut cetera mittam, quattuor fabulas, quas conscripserat Georgius Be</w:t>
      </w:r>
      <w:r w:rsidR="00683BE8">
        <w:t>rn</w:t>
      </w:r>
      <w:r w:rsidR="00EC70D9">
        <w:t xml:space="preserve">ardt </w:t>
      </w:r>
      <w:r w:rsidR="001E6BFB">
        <w:t xml:space="preserve">(1595-1660) </w:t>
      </w:r>
      <w:r w:rsidR="00EC70D9">
        <w:t>e S.I., primum edidit, Theodisce vertit, adnotatione instruxit</w:t>
      </w:r>
      <w:r w:rsidR="00597D3E">
        <w:t>, qua</w:t>
      </w:r>
      <w:r w:rsidR="001E6BFB">
        <w:t>t</w:t>
      </w:r>
      <w:r w:rsidR="00597D3E">
        <w:t>tuor voluminibus in lucem emissis</w:t>
      </w:r>
      <w:r w:rsidR="001E6BFB">
        <w:t xml:space="preserve"> (Amstelodami et Maarsseniae, 1984-2008). </w:t>
      </w:r>
      <w:r w:rsidR="00597D3E">
        <w:t>Huc accedit spissum illud volumen, quattuor dramata saeculi XVI Latina complexum; quae critice edidit et Theodisce vertit Fidelis</w:t>
      </w:r>
      <w:r w:rsidR="00683BE8">
        <w:t>; qua</w:t>
      </w:r>
      <w:r w:rsidR="00597D3E">
        <w:t xml:space="preserve">rum </w:t>
      </w:r>
      <w:r w:rsidR="00683BE8">
        <w:t>fabularum duae</w:t>
      </w:r>
      <w:r w:rsidR="00597D3E">
        <w:t xml:space="preserve"> ab ipso Fidele e codicibus manu scriptis erant eruta</w:t>
      </w:r>
      <w:r w:rsidR="00683BE8">
        <w:t>e</w:t>
      </w:r>
      <w:r w:rsidR="00597D3E">
        <w:t>.</w:t>
      </w:r>
      <w:r w:rsidR="00597D3E">
        <w:rPr>
          <w:rStyle w:val="FootnoteReference"/>
        </w:rPr>
        <w:footnoteReference w:id="34"/>
      </w:r>
      <w:r w:rsidR="00597D3E">
        <w:t xml:space="preserve"> </w:t>
      </w:r>
      <w:r w:rsidR="00431124">
        <w:t xml:space="preserve">Ceterum symbolis haud paucis, </w:t>
      </w:r>
      <w:r w:rsidR="00CC6DCE">
        <w:t>interdum Latine scriptis, Georgii quoque Stengelii e S.I. (1585-1651), Iacobi Bidermanni e S.I. (</w:t>
      </w:r>
      <w:r w:rsidR="00814587">
        <w:t>1578-1639</w:t>
      </w:r>
      <w:r w:rsidR="00CC6DCE">
        <w:t>), Iohannis Iacobi Pontani e S.I.</w:t>
      </w:r>
      <w:r w:rsidR="00814587">
        <w:t xml:space="preserve"> (1542-1626), Iohannis Baptistae Adolph e S.I. (1657-1708), Guilielmi Gnaphei</w:t>
      </w:r>
      <w:r w:rsidR="00CC6DCE">
        <w:t xml:space="preserve"> </w:t>
      </w:r>
      <w:r w:rsidR="00814587">
        <w:t>(1493-1568),</w:t>
      </w:r>
      <w:r w:rsidR="00CC6DCE">
        <w:t xml:space="preserve"> Nicodemi Frischlini (1547-1590)</w:t>
      </w:r>
      <w:r w:rsidR="00683BE8">
        <w:t>,</w:t>
      </w:r>
      <w:r w:rsidR="00431124">
        <w:t xml:space="preserve"> aliorum dramata excussit, </w:t>
      </w:r>
      <w:r w:rsidR="00814587">
        <w:t>illustravit</w:t>
      </w:r>
      <w:r w:rsidR="00431124">
        <w:t>, enarravit</w:t>
      </w:r>
      <w:r w:rsidR="00814587">
        <w:t>. Conspectus quoque quosdam theatri neolatini foras edidit, qui sunt maximi momenti.</w:t>
      </w:r>
      <w:r w:rsidR="00814587">
        <w:rPr>
          <w:rStyle w:val="FootnoteReference"/>
        </w:rPr>
        <w:footnoteReference w:id="35"/>
      </w:r>
      <w:r w:rsidR="00683BE8">
        <w:t xml:space="preserve"> </w:t>
      </w:r>
      <w:r w:rsidR="005B38BD">
        <w:t xml:space="preserve">Non </w:t>
      </w:r>
      <w:r w:rsidR="00515EF1">
        <w:lastRenderedPageBreak/>
        <w:t xml:space="preserve">ergo </w:t>
      </w:r>
      <w:r w:rsidR="005B38BD">
        <w:t>erret si quis eum f</w:t>
      </w:r>
      <w:r w:rsidR="00814587">
        <w:t xml:space="preserve">abulis scaenicis infatigabilem dedisse operam </w:t>
      </w:r>
      <w:r w:rsidR="005B38BD">
        <w:t xml:space="preserve">dixerit atque ob hos </w:t>
      </w:r>
      <w:r w:rsidR="005F3AF3">
        <w:t xml:space="preserve">solos </w:t>
      </w:r>
      <w:r w:rsidR="005B38BD">
        <w:t xml:space="preserve">labores </w:t>
      </w:r>
      <w:r w:rsidR="00515EF1">
        <w:t xml:space="preserve">palma </w:t>
      </w:r>
      <w:r w:rsidR="003D15A3">
        <w:t xml:space="preserve">esse </w:t>
      </w:r>
      <w:r w:rsidR="00515EF1">
        <w:t>dignissimum. Bene igitur fecit</w:t>
      </w:r>
      <w:r w:rsidR="00515EF1" w:rsidRPr="00515EF1">
        <w:t xml:space="preserve"> </w:t>
      </w:r>
      <w:r w:rsidR="00515EF1">
        <w:t>Acad</w:t>
      </w:r>
      <w:r w:rsidR="00431124">
        <w:t>emia</w:t>
      </w:r>
      <w:r w:rsidR="00814587">
        <w:t xml:space="preserve"> scientiarum Gottingensis</w:t>
      </w:r>
      <w:r w:rsidR="00597D3E">
        <w:t xml:space="preserve"> quod huius viri </w:t>
      </w:r>
      <w:r w:rsidR="00515EF1">
        <w:t>commentationes maiores, iteratis curis ab investigatore ipso recognitas, quo facilius inveniri et legi possent, sedi ei</w:t>
      </w:r>
      <w:r w:rsidR="003D15A3">
        <w:t>,</w:t>
      </w:r>
      <w:r w:rsidR="00515EF1">
        <w:t xml:space="preserve"> quae illi Academiae est in rete mundano</w:t>
      </w:r>
      <w:r w:rsidR="003D15A3">
        <w:t>,</w:t>
      </w:r>
      <w:r w:rsidR="00C90E1E">
        <w:t xml:space="preserve"> </w:t>
      </w:r>
      <w:r w:rsidR="00515EF1">
        <w:t>cu</w:t>
      </w:r>
      <w:r w:rsidR="00431124">
        <w:t xml:space="preserve">ravit indendas. Invenitur ibi </w:t>
      </w:r>
      <w:r w:rsidR="00C71E49">
        <w:t>sectio quae inscribitur ‘Res doctae. Repository of the Göttingen Aca</w:t>
      </w:r>
      <w:r w:rsidR="00431124">
        <w:t>demy of Sciences’, quae</w:t>
      </w:r>
      <w:r w:rsidR="007C77BD">
        <w:t xml:space="preserve"> habet triginta sex</w:t>
      </w:r>
      <w:r w:rsidR="00C71E49">
        <w:t xml:space="preserve"> </w:t>
      </w:r>
      <w:r w:rsidR="00515EF1">
        <w:t xml:space="preserve">Fidelis Rädle </w:t>
      </w:r>
      <w:r w:rsidR="00C71E49">
        <w:t>opuscula atque opera docta ad theatrum Iesuiticum relata.</w:t>
      </w:r>
      <w:r w:rsidR="00515EF1">
        <w:t xml:space="preserve"> </w:t>
      </w:r>
      <w:r w:rsidR="00C71E49">
        <w:t>Ipse autem Fi</w:t>
      </w:r>
      <w:r w:rsidR="00515EF1">
        <w:t xml:space="preserve">delis, cum </w:t>
      </w:r>
      <w:r w:rsidR="00683BE8">
        <w:t xml:space="preserve">datis ad collegas et amicos litteris [5.VIII.2019] </w:t>
      </w:r>
      <w:r w:rsidR="00515EF1">
        <w:t xml:space="preserve">illum thesaurum </w:t>
      </w:r>
      <w:r w:rsidR="00C71E49">
        <w:t xml:space="preserve">omnibus </w:t>
      </w:r>
      <w:r w:rsidR="00515EF1">
        <w:t xml:space="preserve">iam </w:t>
      </w:r>
      <w:r w:rsidR="00C71E49">
        <w:t xml:space="preserve">patere </w:t>
      </w:r>
      <w:r w:rsidR="000C26F5">
        <w:t>nuntiaret</w:t>
      </w:r>
      <w:r w:rsidR="00C71E49">
        <w:t xml:space="preserve">, pro sua modestia memoravit </w:t>
      </w:r>
      <w:r w:rsidR="00515EF1">
        <w:t>“labores meos paene nimium multos ad historiam theatri Latini Iesuitici spectantes” [</w:t>
      </w:r>
      <w:r w:rsidR="00C71E49">
        <w:t>“meine (fast zu) vielen Aufsätze über die Geschichte des lateinischen Jesuitentheaters”</w:t>
      </w:r>
      <w:r w:rsidR="00515EF1">
        <w:t>]</w:t>
      </w:r>
      <w:r w:rsidR="00C71E49">
        <w:t>.</w:t>
      </w:r>
      <w:r w:rsidR="003D15A3">
        <w:t xml:space="preserve"> Huc accedit quo</w:t>
      </w:r>
      <w:r w:rsidR="002F44A4">
        <w:t>d praeter fabulas scaenicas aliis</w:t>
      </w:r>
      <w:r w:rsidR="003D15A3">
        <w:t xml:space="preserve"> quoque humanistarum quorundam maiorum</w:t>
      </w:r>
      <w:r w:rsidR="002F44A4">
        <w:t xml:space="preserve"> operib</w:t>
      </w:r>
      <w:r w:rsidR="00431124">
        <w:t>us enodandis atque explicandis</w:t>
      </w:r>
      <w:r w:rsidR="00B250A4">
        <w:t>, veluti Desiderii Erasmi (1466?</w:t>
      </w:r>
      <w:r w:rsidR="003D15A3">
        <w:t xml:space="preserve">-1536), </w:t>
      </w:r>
      <w:r w:rsidR="002F44A4">
        <w:t xml:space="preserve">Mutiani Rufi (1470-1526), </w:t>
      </w:r>
      <w:r w:rsidR="003D15A3">
        <w:t>Udalrici Huttenii</w:t>
      </w:r>
      <w:r w:rsidR="002F44A4">
        <w:t xml:space="preserve"> (1488-1523), Iacobi Baldei (1604-1668), dedit operam. Nec denique medium illud aevum et litteras illis temporibus excultas neglexit</w:t>
      </w:r>
      <w:r w:rsidR="00744C95">
        <w:t xml:space="preserve"> vel defendere omisit</w:t>
      </w:r>
      <w:r w:rsidR="002F44A4">
        <w:t>.</w:t>
      </w:r>
      <w:r w:rsidR="00744C95">
        <w:rPr>
          <w:rStyle w:val="FootnoteReference"/>
        </w:rPr>
        <w:footnoteReference w:id="36"/>
      </w:r>
      <w:r w:rsidR="002F44A4">
        <w:t xml:space="preserve"> </w:t>
      </w:r>
      <w:r w:rsidR="00744C95">
        <w:t xml:space="preserve">Nam, ut exemplum proferam, Andreae Capellani opus </w:t>
      </w:r>
      <w:r w:rsidR="006526AB">
        <w:t xml:space="preserve">insigne, cui titulus </w:t>
      </w:r>
      <w:r w:rsidR="006526AB" w:rsidRPr="006526AB">
        <w:rPr>
          <w:i/>
        </w:rPr>
        <w:t>De amore</w:t>
      </w:r>
      <w:r w:rsidR="006526AB">
        <w:t xml:space="preserve">, </w:t>
      </w:r>
      <w:r w:rsidR="00744C95">
        <w:t>saeculo duodecim</w:t>
      </w:r>
      <w:r w:rsidR="006526AB">
        <w:t>o exeunte scriptum, Theodisce vertit et praefatione atque adnotatione auxit (Stutgardiae, 2006). Ac legitur</w:t>
      </w:r>
      <w:r w:rsidR="002F44A4">
        <w:t xml:space="preserve"> cum delectatione et fructu libellus ille quem </w:t>
      </w:r>
      <w:r w:rsidR="006526AB">
        <w:t xml:space="preserve">Fidelis </w:t>
      </w:r>
      <w:r w:rsidR="002F44A4">
        <w:t>titulo Theo</w:t>
      </w:r>
      <w:r w:rsidR="00744C95">
        <w:t>disco munitum palam fecit</w:t>
      </w:r>
      <w:r w:rsidR="002F44A4">
        <w:t xml:space="preserve">: </w:t>
      </w:r>
      <w:r w:rsidR="002F44A4" w:rsidRPr="002F44A4">
        <w:rPr>
          <w:i/>
        </w:rPr>
        <w:t>Stress im Mittelater und in</w:t>
      </w:r>
      <w:r w:rsidR="002F44A4">
        <w:rPr>
          <w:i/>
        </w:rPr>
        <w:t xml:space="preserve"> </w:t>
      </w:r>
      <w:r w:rsidR="002F44A4" w:rsidRPr="002F44A4">
        <w:rPr>
          <w:i/>
        </w:rPr>
        <w:t>der Frühen Neuzeit</w:t>
      </w:r>
      <w:r w:rsidR="00683BE8">
        <w:t xml:space="preserve"> (Gottingae, 2000): complures</w:t>
      </w:r>
      <w:r w:rsidR="00744C95">
        <w:t xml:space="preserve"> ibi locos e scriptoribus mediae aetatis excerptos attulit, at etiam de Luca Geizkoflero (1550-1620) egit, cuius extat opusculum </w:t>
      </w:r>
      <w:r w:rsidR="00744C95" w:rsidRPr="00744C95">
        <w:rPr>
          <w:i/>
        </w:rPr>
        <w:t>De miseriis studiosorum</w:t>
      </w:r>
      <w:r w:rsidR="00744C95">
        <w:t xml:space="preserve"> inscriptum et anno 1576 exaratum, quod mihi et ceteris auditoribus per Fidelem Rädle scholarcham Frisingensem anno 1989 primum innotuerat. </w:t>
      </w:r>
    </w:p>
    <w:p w:rsidR="009661E1" w:rsidRDefault="00DE6228" w:rsidP="0021185F">
      <w:pPr>
        <w:jc w:val="both"/>
      </w:pPr>
      <w:r>
        <w:t xml:space="preserve">Complurium fuit </w:t>
      </w:r>
      <w:r w:rsidR="006526AB">
        <w:t xml:space="preserve">ille </w:t>
      </w:r>
      <w:r>
        <w:t xml:space="preserve">doctarum societatum sodalis. Diutissime inter socios </w:t>
      </w:r>
      <w:r w:rsidR="00F57457">
        <w:t>‘</w:t>
      </w:r>
      <w:r>
        <w:t>Societatis</w:t>
      </w:r>
      <w:r w:rsidR="00F57457">
        <w:t xml:space="preserve"> Internationalis Studiis Neolatinis Provehendis’ (quae litteris compendiariis ‘IANLS’ Anglicis notior est) numerabatur eiusdemque conventuum, qui quarto quoque anno celebrari solent, diligentissimus erat particeps; tredecim e septendecim conventibus</w:t>
      </w:r>
      <w:r w:rsidR="00A36D60">
        <w:t xml:space="preserve"> inde ab anno 1973</w:t>
      </w:r>
      <w:r w:rsidR="00E0744A">
        <w:t xml:space="preserve"> interfuit</w:t>
      </w:r>
      <w:r w:rsidR="00F57457">
        <w:t>, complures acroasi vel oratione ornavit, atque</w:t>
      </w:r>
      <w:r w:rsidR="00A36D60">
        <w:t xml:space="preserve"> A</w:t>
      </w:r>
      <w:r w:rsidR="00F57457">
        <w:t>cta conventuum Guelpherbytani (anni 1985) et Upsaliensis (anni 2009) una cum collegis quibusdam in lucem publicam edidit (annis 1988 et 2012). Erat ei cordi Societas haec, ut patet</w:t>
      </w:r>
      <w:r w:rsidR="00A36D60">
        <w:t xml:space="preserve"> e relatiuncula quadam nondum divulgata, quam anno proximo superiore scripsit</w:t>
      </w:r>
      <w:r w:rsidR="000C26F5">
        <w:t xml:space="preserve"> et ad nos misit ut libello cuidam insereretur</w:t>
      </w:r>
      <w:r w:rsidR="00A36D60">
        <w:t>.</w:t>
      </w:r>
      <w:r w:rsidR="00A36D60">
        <w:rPr>
          <w:rStyle w:val="FootnoteReference"/>
        </w:rPr>
        <w:footnoteReference w:id="37"/>
      </w:r>
      <w:r w:rsidR="00F57457">
        <w:t xml:space="preserve"> </w:t>
      </w:r>
      <w:r w:rsidR="00431124">
        <w:t>Conventuum Societatis illius</w:t>
      </w:r>
      <w:r w:rsidR="00A36D60">
        <w:t xml:space="preserve"> erat fautor singularis, quippe quibus opera socianda fov</w:t>
      </w:r>
      <w:r w:rsidR="000C26F5">
        <w:t>eri sentiret, ceterum necessitudinum</w:t>
      </w:r>
      <w:r w:rsidR="00A36D60">
        <w:t xml:space="preserve"> vincula</w:t>
      </w:r>
      <w:r w:rsidR="000C26F5">
        <w:t xml:space="preserve"> inter gentes</w:t>
      </w:r>
      <w:r w:rsidR="00A36D60">
        <w:t xml:space="preserve"> artius firmari </w:t>
      </w:r>
      <w:r w:rsidR="000C26F5">
        <w:t>crederet et veras amicitias inter collegas contrahi atque augeri experiretur.</w:t>
      </w:r>
      <w:r w:rsidR="00A36D60">
        <w:t xml:space="preserve"> In eadem commentatione </w:t>
      </w:r>
      <w:r w:rsidR="00E0744A">
        <w:t xml:space="preserve">inedita, quam dixi, </w:t>
      </w:r>
      <w:r w:rsidR="00480D52">
        <w:t>hero</w:t>
      </w:r>
      <w:r w:rsidR="00A36D60">
        <w:t>as quosdam sive st</w:t>
      </w:r>
      <w:r w:rsidR="000C26F5">
        <w:t>udiorum neolatinorum duces grato animo indicavit, quibu</w:t>
      </w:r>
      <w:r w:rsidR="009661E1">
        <w:t>s</w:t>
      </w:r>
      <w:r w:rsidR="00E0744A">
        <w:t xml:space="preserve">cum labores </w:t>
      </w:r>
      <w:r w:rsidR="00E0744A">
        <w:lastRenderedPageBreak/>
        <w:t>communicaverat quique</w:t>
      </w:r>
      <w:r w:rsidR="009A72D4">
        <w:t xml:space="preserve"> ipsi</w:t>
      </w:r>
      <w:r w:rsidR="009661E1">
        <w:t xml:space="preserve"> multimodis</w:t>
      </w:r>
      <w:r w:rsidR="00E0744A">
        <w:t xml:space="preserve"> auxilium tulerant;</w:t>
      </w:r>
      <w:r w:rsidR="009661E1">
        <w:t xml:space="preserve"> in quis erant Iosephus IJsewijn</w:t>
      </w:r>
      <w:r w:rsidR="00431124">
        <w:t>, doctor</w:t>
      </w:r>
      <w:r w:rsidR="009661E1">
        <w:t xml:space="preserve"> Lovaniensis (1932-1998)</w:t>
      </w:r>
      <w:r w:rsidR="00431124">
        <w:t>,</w:t>
      </w:r>
      <w:r w:rsidR="009661E1">
        <w:t xml:space="preserve"> et Waltharius Ludwig</w:t>
      </w:r>
      <w:r w:rsidR="00431124">
        <w:t>, professor</w:t>
      </w:r>
      <w:r w:rsidR="009661E1">
        <w:t xml:space="preserve"> Hammaburgensis, vel etiam Henricus ille C. Schnur (1907-1979) sive C. Arrius Nurus, litterarum investigator et doctor academicus idemque </w:t>
      </w:r>
      <w:r w:rsidR="00323D20">
        <w:t>poeta Latinus haudquaquam</w:t>
      </w:r>
      <w:r w:rsidR="009661E1">
        <w:t xml:space="preserve"> spernendus.</w:t>
      </w:r>
    </w:p>
    <w:p w:rsidR="00C71E49" w:rsidRDefault="009661E1" w:rsidP="0021185F">
      <w:pPr>
        <w:jc w:val="both"/>
      </w:pPr>
      <w:r>
        <w:t>Praeterea, ne singula memorem</w:t>
      </w:r>
      <w:r w:rsidR="00DE6228">
        <w:t xml:space="preserve">, </w:t>
      </w:r>
      <w:r w:rsidR="00323D20">
        <w:t xml:space="preserve">Fidelis </w:t>
      </w:r>
      <w:r w:rsidR="00DE6228">
        <w:t>a</w:t>
      </w:r>
      <w:r>
        <w:t>nno 1993 inter sodales ordinario</w:t>
      </w:r>
      <w:r w:rsidR="00DE6228">
        <w:t xml:space="preserve">s </w:t>
      </w:r>
      <w:r w:rsidR="00C71E49">
        <w:t>Acad</w:t>
      </w:r>
      <w:r w:rsidR="00DE6228">
        <w:t>emiae Scientiarum Gottingensis est promotus atque anno 1996 adlectus in Academia</w:t>
      </w:r>
      <w:r w:rsidR="000C26F5">
        <w:t>m Latinitati Fovendae. Fuit etiam</w:t>
      </w:r>
      <w:r w:rsidR="00DE6228">
        <w:t xml:space="preserve"> inter consultores commentariorum q.t. </w:t>
      </w:r>
      <w:r w:rsidR="00DE6228" w:rsidRPr="009C7C28">
        <w:rPr>
          <w:i/>
        </w:rPr>
        <w:t>Vox Latina</w:t>
      </w:r>
      <w:r>
        <w:t xml:space="preserve">. </w:t>
      </w:r>
      <w:r w:rsidR="00DE6228">
        <w:t>Patrem Caelestem Eichenseer</w:t>
      </w:r>
      <w:r w:rsidR="00E0744A">
        <w:t xml:space="preserve"> (1924-2008</w:t>
      </w:r>
      <w:r>
        <w:t>)</w:t>
      </w:r>
      <w:r w:rsidR="000C26F5">
        <w:t xml:space="preserve">, qui commentarios </w:t>
      </w:r>
      <w:r>
        <w:t xml:space="preserve">eos </w:t>
      </w:r>
      <w:r w:rsidR="000C26F5">
        <w:t>diu rexit</w:t>
      </w:r>
      <w:r w:rsidR="00323D20">
        <w:t xml:space="preserve"> eisque</w:t>
      </w:r>
      <w:r>
        <w:t xml:space="preserve"> pe</w:t>
      </w:r>
      <w:r w:rsidR="00323D20">
        <w:t>rmulta Fidelis carmina immiscuit</w:t>
      </w:r>
      <w:r w:rsidR="000C26F5">
        <w:t>,</w:t>
      </w:r>
      <w:r>
        <w:t xml:space="preserve"> et Sigridem</w:t>
      </w:r>
      <w:r w:rsidR="00323D20">
        <w:t xml:space="preserve"> Albert</w:t>
      </w:r>
      <w:r>
        <w:t>, quae Pa</w:t>
      </w:r>
      <w:r w:rsidR="00323D20">
        <w:t xml:space="preserve">tri Caelesti, postquam fuit adiutrix, </w:t>
      </w:r>
      <w:r w:rsidR="00DE6228">
        <w:t>succe</w:t>
      </w:r>
      <w:r w:rsidR="00323D20">
        <w:t xml:space="preserve">ssit in edenda </w:t>
      </w:r>
      <w:r w:rsidR="00323D20" w:rsidRPr="00323D20">
        <w:rPr>
          <w:i/>
        </w:rPr>
        <w:t>Voce</w:t>
      </w:r>
      <w:r w:rsidR="00323D20">
        <w:t>, valde aestimabat</w:t>
      </w:r>
      <w:r>
        <w:t xml:space="preserve">. Non est ergo mirandum quod Fidelis </w:t>
      </w:r>
      <w:r w:rsidR="00DE6228">
        <w:t>Patri Cae</w:t>
      </w:r>
      <w:r>
        <w:t>les</w:t>
      </w:r>
      <w:r w:rsidR="00323D20">
        <w:t>ti natalem celebranti saepius</w:t>
      </w:r>
      <w:r>
        <w:t xml:space="preserve"> </w:t>
      </w:r>
      <w:r w:rsidR="00E0744A">
        <w:t xml:space="preserve">per </w:t>
      </w:r>
      <w:r w:rsidR="00431124">
        <w:t>l</w:t>
      </w:r>
      <w:r w:rsidR="00E0744A">
        <w:t>itteras est gratulatus</w:t>
      </w:r>
      <w:r w:rsidR="00323D20">
        <w:t>.</w:t>
      </w:r>
      <w:r w:rsidR="00E0744A">
        <w:rPr>
          <w:rStyle w:val="FootnoteReference"/>
        </w:rPr>
        <w:footnoteReference w:id="38"/>
      </w:r>
      <w:r w:rsidR="00323D20">
        <w:t xml:space="preserve"> Cum autem ducentesimus </w:t>
      </w:r>
      <w:r w:rsidR="00323D20" w:rsidRPr="00323D20">
        <w:rPr>
          <w:i/>
        </w:rPr>
        <w:t>Vocis Latinus</w:t>
      </w:r>
      <w:r w:rsidR="00323D20">
        <w:t xml:space="preserve"> fasciculus publici iuris esset factus</w:t>
      </w:r>
      <w:r w:rsidR="00DE6228">
        <w:t>, hymnum quen</w:t>
      </w:r>
      <w:r w:rsidR="00323D20">
        <w:t>dam Latinum anno 2015 rhythmice composuit.</w:t>
      </w:r>
      <w:r w:rsidR="00323D20">
        <w:rPr>
          <w:rStyle w:val="FootnoteReference"/>
        </w:rPr>
        <w:footnoteReference w:id="39"/>
      </w:r>
    </w:p>
    <w:p w:rsidR="00C71E49" w:rsidRDefault="00C71E49" w:rsidP="0021185F">
      <w:pPr>
        <w:jc w:val="both"/>
      </w:pPr>
    </w:p>
    <w:p w:rsidR="00C176DA" w:rsidRDefault="005A492F" w:rsidP="0021185F">
      <w:pPr>
        <w:jc w:val="both"/>
      </w:pPr>
      <w:r>
        <w:t>Fidelis, cum Iosephi Eberle, magistri</w:t>
      </w:r>
      <w:r w:rsidR="00431124">
        <w:t xml:space="preserve"> quondam sui, indolem paucis adumbraret</w:t>
      </w:r>
      <w:r>
        <w:t>, his est usus verbis, qua</w:t>
      </w:r>
      <w:r w:rsidR="00260537">
        <w:t>e mea quidem sententia etiam ad ipsum</w:t>
      </w:r>
      <w:r>
        <w:t xml:space="preserve"> </w:t>
      </w:r>
      <w:r w:rsidR="00260537">
        <w:t>eius alumnum</w:t>
      </w:r>
      <w:r>
        <w:t xml:space="preserve"> referri optimo possunt iure: “Fuit revera […] ingenii vividissimi apertaeque mentis, fuit humanus, benignus, salsus. […</w:t>
      </w:r>
      <w:r w:rsidR="00260537">
        <w:t>] Amabat homi</w:t>
      </w:r>
      <w:r>
        <w:t xml:space="preserve">nes candidos, amabat omnem creaturam, amabat canem suum fidum, amabat rura paterna, amabat artificia, amabat denique cibum ac vinum bonum – uno verbo: </w:t>
      </w:r>
      <w:r w:rsidRPr="005A492F">
        <w:rPr>
          <w:i/>
        </w:rPr>
        <w:t>vivere scivit</w:t>
      </w:r>
      <w:r w:rsidR="00EE42AA">
        <w:t xml:space="preserve"> eo modo, quo raro</w:t>
      </w:r>
      <w:r>
        <w:t>, eheu, Germani vivere solent.”</w:t>
      </w:r>
      <w:r>
        <w:rPr>
          <w:rStyle w:val="FootnoteReference"/>
        </w:rPr>
        <w:footnoteReference w:id="40"/>
      </w:r>
      <w:r w:rsidR="00CC460E">
        <w:t xml:space="preserve"> </w:t>
      </w:r>
    </w:p>
    <w:p w:rsidR="00260537" w:rsidRDefault="00B57BEB" w:rsidP="0021185F">
      <w:pPr>
        <w:jc w:val="both"/>
      </w:pPr>
      <w:r>
        <w:t>Nullus e</w:t>
      </w:r>
      <w:r w:rsidR="00BD1256">
        <w:t>quidem</w:t>
      </w:r>
      <w:r>
        <w:t xml:space="preserve"> dubito quin Fidel</w:t>
      </w:r>
      <w:r w:rsidR="003148BA">
        <w:t>is Rädle nomen propter opera</w:t>
      </w:r>
      <w:r>
        <w:t xml:space="preserve"> docta</w:t>
      </w:r>
      <w:r w:rsidR="003148BA">
        <w:t>, quae in lucem dedit, sit perennaturum</w:t>
      </w:r>
      <w:r>
        <w:t>, diutissimeque permansurum propter versus quos cond</w:t>
      </w:r>
      <w:r w:rsidR="00BD1256">
        <w:t>idit Latinos, quibus litteras Latinas insigniter</w:t>
      </w:r>
      <w:r>
        <w:t xml:space="preserve"> auxit. </w:t>
      </w:r>
      <w:r w:rsidR="00BD1256">
        <w:t xml:space="preserve">Proinde lugeamus tanti viri mortem, at eiusdem poematia </w:t>
      </w:r>
      <w:r w:rsidR="002A5E47">
        <w:t xml:space="preserve">semel atque iterum </w:t>
      </w:r>
      <w:r w:rsidR="00BD1256">
        <w:t xml:space="preserve">lectitemus, ipsisque legendis </w:t>
      </w:r>
      <w:r w:rsidR="002A5E47">
        <w:t xml:space="preserve">efficiamus ut cum ipso poeta nobis coram loqui videamur. </w:t>
      </w:r>
      <w:r w:rsidR="00456BF8">
        <w:t>Ego vero tria</w:t>
      </w:r>
      <w:r w:rsidR="002A5E47">
        <w:t xml:space="preserve"> tantum selegi poematia, quae huic mihi luct</w:t>
      </w:r>
      <w:r w:rsidR="00431124">
        <w:t>uoso atque acerbo tempori videntur</w:t>
      </w:r>
      <w:r w:rsidR="00FA5B5A">
        <w:t xml:space="preserve"> accommodata; etenim resperguntur tristitia quadam, at etiam spe perfunduntur, qua vir ille pius tota vita tenebatur; </w:t>
      </w:r>
      <w:r w:rsidR="00456BF8">
        <w:t>quorum primum</w:t>
      </w:r>
      <w:r w:rsidR="002A5E47">
        <w:t xml:space="preserve"> inscribitur </w:t>
      </w:r>
      <w:r w:rsidR="002A5E47" w:rsidRPr="002A5E47">
        <w:rPr>
          <w:i/>
        </w:rPr>
        <w:t>Carmen autumnale</w:t>
      </w:r>
      <w:r w:rsidR="002A5E47">
        <w:t>,</w:t>
      </w:r>
      <w:r w:rsidR="002A5E47">
        <w:rPr>
          <w:rStyle w:val="FootnoteReference"/>
        </w:rPr>
        <w:footnoteReference w:id="41"/>
      </w:r>
      <w:r w:rsidR="002A5E47">
        <w:t xml:space="preserve"> </w:t>
      </w:r>
      <w:r w:rsidR="00CC460E" w:rsidRPr="002A5E47">
        <w:rPr>
          <w:i/>
        </w:rPr>
        <w:t>Carmen hiemale</w:t>
      </w:r>
      <w:r w:rsidR="00CC460E">
        <w:rPr>
          <w:rStyle w:val="FootnoteReference"/>
        </w:rPr>
        <w:footnoteReference w:id="42"/>
      </w:r>
      <w:r w:rsidR="002A5E47">
        <w:t xml:space="preserve"> alterum</w:t>
      </w:r>
      <w:r w:rsidR="00456BF8">
        <w:t xml:space="preserve">, tertium </w:t>
      </w:r>
      <w:r w:rsidR="00456BF8" w:rsidRPr="00456BF8">
        <w:rPr>
          <w:i/>
        </w:rPr>
        <w:t>Nocte tandem</w:t>
      </w:r>
      <w:r w:rsidR="002A5E47">
        <w:t>:</w:t>
      </w:r>
      <w:r w:rsidR="00456BF8">
        <w:rPr>
          <w:rStyle w:val="FootnoteReference"/>
        </w:rPr>
        <w:footnoteReference w:id="43"/>
      </w:r>
    </w:p>
    <w:p w:rsidR="002A5E47" w:rsidRDefault="002A5E47" w:rsidP="0021185F">
      <w:pPr>
        <w:jc w:val="both"/>
        <w:rPr>
          <w:i/>
        </w:rPr>
      </w:pPr>
    </w:p>
    <w:p w:rsidR="002A5E47" w:rsidRPr="00A47C46" w:rsidRDefault="002A5E47" w:rsidP="00A47C46">
      <w:pPr>
        <w:ind w:firstLine="708"/>
        <w:jc w:val="both"/>
        <w:rPr>
          <w:i/>
          <w:sz w:val="20"/>
          <w:szCs w:val="20"/>
        </w:rPr>
      </w:pPr>
      <w:r w:rsidRPr="00A47C46">
        <w:rPr>
          <w:i/>
          <w:sz w:val="20"/>
          <w:szCs w:val="20"/>
        </w:rPr>
        <w:t>Carmen autumnale</w:t>
      </w:r>
    </w:p>
    <w:p w:rsidR="002A5E47" w:rsidRPr="00A47C46" w:rsidRDefault="002A5E47" w:rsidP="00A47C46">
      <w:pPr>
        <w:ind w:firstLine="708"/>
        <w:jc w:val="both"/>
        <w:rPr>
          <w:sz w:val="20"/>
          <w:szCs w:val="20"/>
        </w:rPr>
      </w:pPr>
      <w:r w:rsidRPr="00A47C46">
        <w:rPr>
          <w:sz w:val="20"/>
          <w:szCs w:val="20"/>
        </w:rPr>
        <w:t>Ventus rapit folia</w:t>
      </w:r>
      <w:r w:rsidRPr="00A47C46">
        <w:rPr>
          <w:sz w:val="20"/>
          <w:szCs w:val="20"/>
        </w:rPr>
        <w:tab/>
        <w:t>varii coloris,</w:t>
      </w:r>
    </w:p>
    <w:p w:rsidR="002A5E47" w:rsidRPr="00A47C46" w:rsidRDefault="002A5E47" w:rsidP="00A47C46">
      <w:pPr>
        <w:ind w:firstLine="708"/>
        <w:jc w:val="both"/>
        <w:rPr>
          <w:sz w:val="20"/>
          <w:szCs w:val="20"/>
        </w:rPr>
      </w:pPr>
      <w:r w:rsidRPr="00A47C46">
        <w:rPr>
          <w:sz w:val="20"/>
          <w:szCs w:val="20"/>
        </w:rPr>
        <w:t xml:space="preserve">Anni finis imminet, </w:t>
      </w:r>
      <w:r w:rsidRPr="00A47C46">
        <w:rPr>
          <w:sz w:val="20"/>
          <w:szCs w:val="20"/>
        </w:rPr>
        <w:tab/>
        <w:t>finis omnis floris;</w:t>
      </w:r>
    </w:p>
    <w:p w:rsidR="002A5E47" w:rsidRPr="00A47C46" w:rsidRDefault="002A5E47" w:rsidP="00A47C46">
      <w:pPr>
        <w:ind w:firstLine="708"/>
        <w:jc w:val="both"/>
        <w:rPr>
          <w:sz w:val="20"/>
          <w:szCs w:val="20"/>
        </w:rPr>
      </w:pPr>
      <w:r w:rsidRPr="00A47C46">
        <w:rPr>
          <w:sz w:val="20"/>
          <w:szCs w:val="20"/>
        </w:rPr>
        <w:t xml:space="preserve">Appetivit Africam </w:t>
      </w:r>
      <w:r w:rsidRPr="00A47C46">
        <w:rPr>
          <w:sz w:val="20"/>
          <w:szCs w:val="20"/>
        </w:rPr>
        <w:tab/>
        <w:t>agilis hirundo,</w:t>
      </w:r>
    </w:p>
    <w:p w:rsidR="002A5E47" w:rsidRPr="00A47C46" w:rsidRDefault="002A5E47" w:rsidP="00A47C46">
      <w:pPr>
        <w:ind w:firstLine="708"/>
        <w:jc w:val="both"/>
        <w:rPr>
          <w:sz w:val="20"/>
          <w:szCs w:val="20"/>
        </w:rPr>
      </w:pPr>
      <w:r w:rsidRPr="00A47C46">
        <w:rPr>
          <w:sz w:val="20"/>
          <w:szCs w:val="20"/>
        </w:rPr>
        <w:t>Iam potestas Hiemis</w:t>
      </w:r>
      <w:r w:rsidRPr="00A47C46">
        <w:rPr>
          <w:sz w:val="20"/>
          <w:szCs w:val="20"/>
        </w:rPr>
        <w:tab/>
        <w:t>imperabit mundo.</w:t>
      </w:r>
    </w:p>
    <w:p w:rsidR="002A5E47" w:rsidRPr="00A47C46" w:rsidRDefault="002A5E47" w:rsidP="0021185F">
      <w:pPr>
        <w:jc w:val="both"/>
        <w:rPr>
          <w:sz w:val="20"/>
          <w:szCs w:val="20"/>
        </w:rPr>
      </w:pPr>
    </w:p>
    <w:p w:rsidR="002A5E47" w:rsidRPr="00A47C46" w:rsidRDefault="002A5E47" w:rsidP="00A47C46">
      <w:pPr>
        <w:ind w:firstLine="708"/>
        <w:jc w:val="both"/>
        <w:rPr>
          <w:sz w:val="20"/>
          <w:szCs w:val="20"/>
        </w:rPr>
      </w:pPr>
      <w:r w:rsidRPr="00A47C46">
        <w:rPr>
          <w:sz w:val="20"/>
          <w:szCs w:val="20"/>
        </w:rPr>
        <w:t>Cave, cor, tristitiae</w:t>
      </w:r>
      <w:r w:rsidRPr="00A47C46">
        <w:rPr>
          <w:sz w:val="20"/>
          <w:szCs w:val="20"/>
        </w:rPr>
        <w:tab/>
        <w:t>nimis inclinatum,</w:t>
      </w:r>
    </w:p>
    <w:p w:rsidR="002A5E47" w:rsidRPr="00A47C46" w:rsidRDefault="002A5E47" w:rsidP="00A47C46">
      <w:pPr>
        <w:ind w:firstLine="708"/>
        <w:jc w:val="both"/>
        <w:rPr>
          <w:sz w:val="20"/>
          <w:szCs w:val="20"/>
        </w:rPr>
      </w:pPr>
      <w:r w:rsidRPr="00A47C46">
        <w:rPr>
          <w:sz w:val="20"/>
          <w:szCs w:val="20"/>
        </w:rPr>
        <w:lastRenderedPageBreak/>
        <w:t>Lacrimis ne urgeas</w:t>
      </w:r>
      <w:r w:rsidRPr="00A47C46">
        <w:rPr>
          <w:sz w:val="20"/>
          <w:szCs w:val="20"/>
        </w:rPr>
        <w:tab/>
        <w:t>hoc commune fatum.</w:t>
      </w:r>
    </w:p>
    <w:p w:rsidR="002A5E47" w:rsidRPr="00A47C46" w:rsidRDefault="002A5E47" w:rsidP="00A47C46">
      <w:pPr>
        <w:ind w:firstLine="708"/>
        <w:jc w:val="both"/>
        <w:rPr>
          <w:sz w:val="20"/>
          <w:szCs w:val="20"/>
        </w:rPr>
      </w:pPr>
      <w:r w:rsidRPr="00A47C46">
        <w:rPr>
          <w:sz w:val="20"/>
          <w:szCs w:val="20"/>
        </w:rPr>
        <w:t>Quidni terra paulum</w:t>
      </w:r>
      <w:r w:rsidRPr="00A47C46">
        <w:rPr>
          <w:sz w:val="20"/>
          <w:szCs w:val="20"/>
        </w:rPr>
        <w:tab/>
        <w:t>dulciter quiescat?</w:t>
      </w:r>
    </w:p>
    <w:p w:rsidR="002A5E47" w:rsidRPr="00A47C46" w:rsidRDefault="002A5E47" w:rsidP="00A47C46">
      <w:pPr>
        <w:ind w:firstLine="708"/>
        <w:jc w:val="both"/>
        <w:rPr>
          <w:sz w:val="20"/>
          <w:szCs w:val="20"/>
        </w:rPr>
      </w:pPr>
      <w:r w:rsidRPr="00A47C46">
        <w:rPr>
          <w:sz w:val="20"/>
          <w:szCs w:val="20"/>
        </w:rPr>
        <w:t>Sile, donec iterum</w:t>
      </w:r>
      <w:r w:rsidRPr="00A47C46">
        <w:rPr>
          <w:sz w:val="20"/>
          <w:szCs w:val="20"/>
        </w:rPr>
        <w:tab/>
        <w:t>vita revirescat.</w:t>
      </w:r>
    </w:p>
    <w:p w:rsidR="002A5E47" w:rsidRPr="00A47C46" w:rsidRDefault="002A5E47" w:rsidP="0021185F">
      <w:pPr>
        <w:jc w:val="both"/>
        <w:rPr>
          <w:sz w:val="20"/>
          <w:szCs w:val="20"/>
        </w:rPr>
      </w:pPr>
    </w:p>
    <w:p w:rsidR="002A5E47" w:rsidRPr="00A47C46" w:rsidRDefault="002A5E47" w:rsidP="00A47C46">
      <w:pPr>
        <w:ind w:firstLine="708"/>
        <w:jc w:val="both"/>
        <w:rPr>
          <w:i/>
          <w:sz w:val="20"/>
          <w:szCs w:val="20"/>
        </w:rPr>
      </w:pPr>
      <w:r w:rsidRPr="00A47C46">
        <w:rPr>
          <w:i/>
          <w:sz w:val="20"/>
          <w:szCs w:val="20"/>
        </w:rPr>
        <w:t>Carmen hiemale</w:t>
      </w:r>
    </w:p>
    <w:p w:rsidR="00CC460E" w:rsidRPr="00A47C46" w:rsidRDefault="00CC460E" w:rsidP="00A47C46">
      <w:pPr>
        <w:ind w:firstLine="708"/>
        <w:jc w:val="both"/>
        <w:rPr>
          <w:sz w:val="20"/>
          <w:szCs w:val="20"/>
        </w:rPr>
      </w:pPr>
      <w:r w:rsidRPr="00A47C46">
        <w:rPr>
          <w:sz w:val="20"/>
          <w:szCs w:val="20"/>
        </w:rPr>
        <w:t>Alta nive video</w:t>
      </w:r>
      <w:r w:rsidRPr="00A47C46">
        <w:rPr>
          <w:sz w:val="20"/>
          <w:szCs w:val="20"/>
        </w:rPr>
        <w:tab/>
        <w:t>silvas, lacus, prata</w:t>
      </w:r>
    </w:p>
    <w:p w:rsidR="00CC460E" w:rsidRPr="00A47C46" w:rsidRDefault="00CC460E" w:rsidP="00A47C46">
      <w:pPr>
        <w:ind w:firstLine="708"/>
        <w:jc w:val="both"/>
        <w:rPr>
          <w:sz w:val="20"/>
          <w:szCs w:val="20"/>
        </w:rPr>
      </w:pPr>
      <w:r w:rsidRPr="00A47C46">
        <w:rPr>
          <w:sz w:val="20"/>
          <w:szCs w:val="20"/>
        </w:rPr>
        <w:t>Tecta, ut silentio</w:t>
      </w:r>
      <w:r w:rsidRPr="00A47C46">
        <w:rPr>
          <w:sz w:val="20"/>
          <w:szCs w:val="20"/>
        </w:rPr>
        <w:tab/>
      </w:r>
      <w:r w:rsidR="00FA5B5A">
        <w:rPr>
          <w:sz w:val="20"/>
          <w:szCs w:val="20"/>
        </w:rPr>
        <w:t xml:space="preserve">  </w:t>
      </w:r>
      <w:r w:rsidRPr="00A47C46">
        <w:rPr>
          <w:sz w:val="20"/>
          <w:szCs w:val="20"/>
        </w:rPr>
        <w:t>mortis iam pacata.</w:t>
      </w:r>
    </w:p>
    <w:p w:rsidR="00CC460E" w:rsidRPr="00A47C46" w:rsidRDefault="00CC460E" w:rsidP="0021185F">
      <w:pPr>
        <w:jc w:val="both"/>
        <w:rPr>
          <w:sz w:val="20"/>
          <w:szCs w:val="20"/>
        </w:rPr>
      </w:pPr>
    </w:p>
    <w:p w:rsidR="00CC460E" w:rsidRPr="00A47C46" w:rsidRDefault="00CC460E" w:rsidP="00A47C46">
      <w:pPr>
        <w:ind w:firstLine="708"/>
        <w:jc w:val="both"/>
        <w:rPr>
          <w:sz w:val="20"/>
          <w:szCs w:val="20"/>
        </w:rPr>
      </w:pPr>
      <w:r w:rsidRPr="00A47C46">
        <w:rPr>
          <w:sz w:val="20"/>
          <w:szCs w:val="20"/>
        </w:rPr>
        <w:t xml:space="preserve">Dulce mihi somnium: </w:t>
      </w:r>
      <w:r w:rsidRPr="00A47C46">
        <w:rPr>
          <w:sz w:val="20"/>
          <w:szCs w:val="20"/>
        </w:rPr>
        <w:tab/>
        <w:t>sic et tu iacebis.</w:t>
      </w:r>
    </w:p>
    <w:p w:rsidR="00CC460E" w:rsidRPr="00A47C46" w:rsidRDefault="00CC460E" w:rsidP="00A47C46">
      <w:pPr>
        <w:ind w:firstLine="708"/>
        <w:jc w:val="both"/>
        <w:rPr>
          <w:sz w:val="20"/>
          <w:szCs w:val="20"/>
        </w:rPr>
      </w:pPr>
      <w:r w:rsidRPr="00A47C46">
        <w:rPr>
          <w:sz w:val="20"/>
          <w:szCs w:val="20"/>
        </w:rPr>
        <w:t>Finis certus omnium</w:t>
      </w:r>
      <w:r w:rsidRPr="00A47C46">
        <w:rPr>
          <w:sz w:val="20"/>
          <w:szCs w:val="20"/>
        </w:rPr>
        <w:tab/>
        <w:t>quies – quid timebis?</w:t>
      </w:r>
    </w:p>
    <w:p w:rsidR="00CC460E" w:rsidRPr="00A47C46" w:rsidRDefault="00CC460E" w:rsidP="0021185F">
      <w:pPr>
        <w:jc w:val="both"/>
        <w:rPr>
          <w:sz w:val="20"/>
          <w:szCs w:val="20"/>
        </w:rPr>
      </w:pPr>
    </w:p>
    <w:p w:rsidR="00CC460E" w:rsidRPr="00A47C46" w:rsidRDefault="00CC460E" w:rsidP="00A47C46">
      <w:pPr>
        <w:ind w:firstLine="708"/>
        <w:jc w:val="both"/>
        <w:rPr>
          <w:sz w:val="20"/>
          <w:szCs w:val="20"/>
        </w:rPr>
      </w:pPr>
      <w:r w:rsidRPr="00A47C46">
        <w:rPr>
          <w:sz w:val="20"/>
          <w:szCs w:val="20"/>
        </w:rPr>
        <w:t xml:space="preserve">Quae sub nive dormiunt, </w:t>
      </w:r>
      <w:r w:rsidRPr="00A47C46">
        <w:rPr>
          <w:sz w:val="20"/>
          <w:szCs w:val="20"/>
        </w:rPr>
        <w:tab/>
        <w:t>surgent primo vere,</w:t>
      </w:r>
    </w:p>
    <w:p w:rsidR="00CC460E" w:rsidRPr="00A47C46" w:rsidRDefault="00CC460E" w:rsidP="00A47C46">
      <w:pPr>
        <w:ind w:firstLine="708"/>
        <w:jc w:val="both"/>
        <w:rPr>
          <w:sz w:val="20"/>
          <w:szCs w:val="20"/>
        </w:rPr>
      </w:pPr>
      <w:r w:rsidRPr="00A47C46">
        <w:rPr>
          <w:sz w:val="20"/>
          <w:szCs w:val="20"/>
        </w:rPr>
        <w:t>Denuo incipiunt</w:t>
      </w:r>
      <w:r w:rsidRPr="00A47C46">
        <w:rPr>
          <w:sz w:val="20"/>
          <w:szCs w:val="20"/>
        </w:rPr>
        <w:tab/>
      </w:r>
      <w:r w:rsidR="00FA5B5A">
        <w:rPr>
          <w:sz w:val="20"/>
          <w:szCs w:val="20"/>
        </w:rPr>
        <w:t xml:space="preserve">  </w:t>
      </w:r>
      <w:r w:rsidRPr="00A47C46">
        <w:rPr>
          <w:sz w:val="20"/>
          <w:szCs w:val="20"/>
        </w:rPr>
        <w:t>vivere, florere.</w:t>
      </w:r>
    </w:p>
    <w:p w:rsidR="00CC460E" w:rsidRPr="00A47C46" w:rsidRDefault="00CC460E" w:rsidP="0021185F">
      <w:pPr>
        <w:jc w:val="both"/>
        <w:rPr>
          <w:sz w:val="20"/>
          <w:szCs w:val="20"/>
        </w:rPr>
      </w:pPr>
    </w:p>
    <w:p w:rsidR="00CC460E" w:rsidRPr="00A47C46" w:rsidRDefault="00CC460E" w:rsidP="00A47C46">
      <w:pPr>
        <w:ind w:firstLine="708"/>
        <w:jc w:val="both"/>
        <w:rPr>
          <w:sz w:val="20"/>
          <w:szCs w:val="20"/>
        </w:rPr>
      </w:pPr>
      <w:r w:rsidRPr="00A47C46">
        <w:rPr>
          <w:sz w:val="20"/>
          <w:szCs w:val="20"/>
        </w:rPr>
        <w:t>Non alienum sentio</w:t>
      </w:r>
      <w:r w:rsidRPr="00A47C46">
        <w:rPr>
          <w:sz w:val="20"/>
          <w:szCs w:val="20"/>
        </w:rPr>
        <w:tab/>
        <w:t>hoc humanae sorti:</w:t>
      </w:r>
    </w:p>
    <w:p w:rsidR="00CC460E" w:rsidRDefault="00CC460E" w:rsidP="00A47C46">
      <w:pPr>
        <w:ind w:firstLine="708"/>
        <w:jc w:val="both"/>
        <w:rPr>
          <w:sz w:val="20"/>
          <w:szCs w:val="20"/>
        </w:rPr>
      </w:pPr>
      <w:r w:rsidRPr="00A47C46">
        <w:rPr>
          <w:sz w:val="20"/>
          <w:szCs w:val="20"/>
        </w:rPr>
        <w:t>Credo</w:t>
      </w:r>
      <w:r w:rsidR="00A47C46">
        <w:rPr>
          <w:sz w:val="20"/>
          <w:szCs w:val="20"/>
        </w:rPr>
        <w:t xml:space="preserve">, scio, gaudeo, </w:t>
      </w:r>
      <w:r w:rsidR="00A47C46">
        <w:rPr>
          <w:sz w:val="20"/>
          <w:szCs w:val="20"/>
        </w:rPr>
        <w:tab/>
        <w:t>spe</w:t>
      </w:r>
      <w:r w:rsidRPr="00A47C46">
        <w:rPr>
          <w:sz w:val="20"/>
          <w:szCs w:val="20"/>
        </w:rPr>
        <w:t>m inesse morti!</w:t>
      </w:r>
    </w:p>
    <w:p w:rsidR="00456BF8" w:rsidRDefault="00456BF8" w:rsidP="00A47C46">
      <w:pPr>
        <w:ind w:firstLine="708"/>
        <w:jc w:val="both"/>
        <w:rPr>
          <w:sz w:val="20"/>
          <w:szCs w:val="20"/>
        </w:rPr>
      </w:pPr>
    </w:p>
    <w:p w:rsidR="00456BF8" w:rsidRPr="00456BF8" w:rsidRDefault="00456BF8" w:rsidP="00A47C46">
      <w:pPr>
        <w:ind w:firstLine="708"/>
        <w:jc w:val="both"/>
        <w:rPr>
          <w:i/>
          <w:sz w:val="20"/>
          <w:szCs w:val="20"/>
        </w:rPr>
      </w:pPr>
      <w:r w:rsidRPr="00456BF8">
        <w:rPr>
          <w:i/>
          <w:sz w:val="20"/>
          <w:szCs w:val="20"/>
        </w:rPr>
        <w:t>Nocte tandem</w:t>
      </w:r>
    </w:p>
    <w:p w:rsidR="00456BF8" w:rsidRDefault="00456BF8" w:rsidP="00A47C46">
      <w:pPr>
        <w:ind w:firstLine="708"/>
        <w:jc w:val="both"/>
        <w:rPr>
          <w:sz w:val="20"/>
          <w:szCs w:val="20"/>
        </w:rPr>
      </w:pPr>
      <w:r>
        <w:rPr>
          <w:sz w:val="20"/>
          <w:szCs w:val="20"/>
        </w:rPr>
        <w:t xml:space="preserve">Nocte tandem mergitur </w:t>
      </w:r>
      <w:r>
        <w:rPr>
          <w:sz w:val="20"/>
          <w:szCs w:val="20"/>
        </w:rPr>
        <w:tab/>
        <w:t>fervens iste dies,</w:t>
      </w:r>
    </w:p>
    <w:p w:rsidR="00456BF8" w:rsidRDefault="00456BF8" w:rsidP="00A47C46">
      <w:pPr>
        <w:ind w:firstLine="708"/>
        <w:jc w:val="both"/>
        <w:rPr>
          <w:sz w:val="20"/>
          <w:szCs w:val="20"/>
        </w:rPr>
      </w:pPr>
      <w:r>
        <w:rPr>
          <w:sz w:val="20"/>
          <w:szCs w:val="20"/>
        </w:rPr>
        <w:t xml:space="preserve">Umbrae mundum contegunt, </w:t>
      </w:r>
      <w:r>
        <w:rPr>
          <w:sz w:val="20"/>
          <w:szCs w:val="20"/>
        </w:rPr>
        <w:tab/>
        <w:t>dulcis venit quies.</w:t>
      </w:r>
    </w:p>
    <w:p w:rsidR="00456BF8" w:rsidRDefault="00456BF8" w:rsidP="00A47C46">
      <w:pPr>
        <w:ind w:firstLine="708"/>
        <w:jc w:val="both"/>
        <w:rPr>
          <w:sz w:val="20"/>
          <w:szCs w:val="20"/>
        </w:rPr>
      </w:pPr>
    </w:p>
    <w:p w:rsidR="00456BF8" w:rsidRDefault="00456BF8" w:rsidP="00A47C46">
      <w:pPr>
        <w:ind w:firstLine="708"/>
        <w:jc w:val="both"/>
        <w:rPr>
          <w:sz w:val="20"/>
          <w:szCs w:val="20"/>
        </w:rPr>
      </w:pPr>
      <w:r>
        <w:rPr>
          <w:sz w:val="20"/>
          <w:szCs w:val="20"/>
        </w:rPr>
        <w:t>Caelum, ecce, splendidis</w:t>
      </w:r>
      <w:r>
        <w:rPr>
          <w:sz w:val="20"/>
          <w:szCs w:val="20"/>
        </w:rPr>
        <w:tab/>
        <w:t>stellis decoratum.</w:t>
      </w:r>
    </w:p>
    <w:p w:rsidR="00456BF8" w:rsidRDefault="00456BF8" w:rsidP="00A47C46">
      <w:pPr>
        <w:ind w:firstLine="708"/>
        <w:jc w:val="both"/>
        <w:rPr>
          <w:sz w:val="20"/>
          <w:szCs w:val="20"/>
        </w:rPr>
      </w:pPr>
      <w:r>
        <w:rPr>
          <w:sz w:val="20"/>
          <w:szCs w:val="20"/>
        </w:rPr>
        <w:t>Nox devicta, hominum</w:t>
      </w:r>
      <w:r>
        <w:rPr>
          <w:sz w:val="20"/>
          <w:szCs w:val="20"/>
        </w:rPr>
        <w:tab/>
        <w:t>cor illuminatum!</w:t>
      </w:r>
    </w:p>
    <w:p w:rsidR="00456BF8" w:rsidRDefault="00456BF8" w:rsidP="00A47C46">
      <w:pPr>
        <w:ind w:firstLine="708"/>
        <w:jc w:val="both"/>
        <w:rPr>
          <w:sz w:val="20"/>
          <w:szCs w:val="20"/>
        </w:rPr>
      </w:pPr>
    </w:p>
    <w:p w:rsidR="00456BF8" w:rsidRDefault="00456BF8" w:rsidP="00A47C46">
      <w:pPr>
        <w:ind w:firstLine="708"/>
        <w:jc w:val="both"/>
        <w:rPr>
          <w:sz w:val="20"/>
          <w:szCs w:val="20"/>
        </w:rPr>
      </w:pPr>
      <w:r>
        <w:rPr>
          <w:sz w:val="20"/>
          <w:szCs w:val="20"/>
        </w:rPr>
        <w:t>Spes, quae fugit languidum</w:t>
      </w:r>
      <w:r>
        <w:rPr>
          <w:sz w:val="20"/>
          <w:szCs w:val="20"/>
        </w:rPr>
        <w:tab/>
        <w:t>pectus, redit cita –</w:t>
      </w:r>
    </w:p>
    <w:p w:rsidR="00456BF8" w:rsidRPr="00A47C46" w:rsidRDefault="00456BF8" w:rsidP="00A47C46">
      <w:pPr>
        <w:ind w:firstLine="708"/>
        <w:jc w:val="both"/>
        <w:rPr>
          <w:sz w:val="20"/>
          <w:szCs w:val="20"/>
        </w:rPr>
      </w:pPr>
      <w:r>
        <w:rPr>
          <w:sz w:val="20"/>
          <w:szCs w:val="20"/>
        </w:rPr>
        <w:t xml:space="preserve">Nihil nisi somnium </w:t>
      </w:r>
      <w:r>
        <w:rPr>
          <w:sz w:val="20"/>
          <w:szCs w:val="20"/>
        </w:rPr>
        <w:tab/>
        <w:t>est humana vita.</w:t>
      </w:r>
    </w:p>
    <w:p w:rsidR="00B57BEB" w:rsidRDefault="00B57BEB" w:rsidP="0021185F">
      <w:pPr>
        <w:jc w:val="both"/>
      </w:pPr>
    </w:p>
    <w:p w:rsidR="00B57BEB" w:rsidRDefault="00B57BEB" w:rsidP="00B57BEB">
      <w:pPr>
        <w:jc w:val="both"/>
      </w:pPr>
      <w:r>
        <w:t>Scripsi Lovanii anno 2021</w:t>
      </w:r>
      <w:r w:rsidR="00FA5B5A">
        <w:t>,</w:t>
      </w:r>
      <w:r>
        <w:t xml:space="preserve"> exeunte mense Augusto.</w:t>
      </w:r>
    </w:p>
    <w:p w:rsidR="00A47C46" w:rsidRPr="00FA5B5A" w:rsidRDefault="00A47C46" w:rsidP="0021185F">
      <w:pPr>
        <w:jc w:val="both"/>
        <w:rPr>
          <w:smallCaps/>
          <w:sz w:val="24"/>
          <w:szCs w:val="24"/>
        </w:rPr>
      </w:pPr>
      <w:bookmarkStart w:id="0" w:name="_GoBack"/>
      <w:bookmarkEnd w:id="0"/>
    </w:p>
    <w:sectPr w:rsidR="00A47C46" w:rsidRPr="00FA5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A0" w:rsidRDefault="000D02A0" w:rsidP="00366E56">
      <w:pPr>
        <w:spacing w:after="0" w:line="240" w:lineRule="auto"/>
      </w:pPr>
      <w:r>
        <w:separator/>
      </w:r>
    </w:p>
  </w:endnote>
  <w:endnote w:type="continuationSeparator" w:id="0">
    <w:p w:rsidR="000D02A0" w:rsidRDefault="000D02A0" w:rsidP="0036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A0" w:rsidRDefault="000D02A0" w:rsidP="00366E56">
      <w:pPr>
        <w:spacing w:after="0" w:line="240" w:lineRule="auto"/>
      </w:pPr>
      <w:r>
        <w:separator/>
      </w:r>
    </w:p>
  </w:footnote>
  <w:footnote w:type="continuationSeparator" w:id="0">
    <w:p w:rsidR="000D02A0" w:rsidRDefault="000D02A0" w:rsidP="00366E56">
      <w:pPr>
        <w:spacing w:after="0" w:line="240" w:lineRule="auto"/>
      </w:pPr>
      <w:r>
        <w:continuationSeparator/>
      </w:r>
    </w:p>
  </w:footnote>
  <w:footnote w:id="1">
    <w:p w:rsidR="00BA7C07" w:rsidRDefault="00BA7C07" w:rsidP="00BA7C07">
      <w:pPr>
        <w:pStyle w:val="FootnoteText"/>
        <w:jc w:val="both"/>
      </w:pPr>
      <w:r>
        <w:t xml:space="preserve">*Haec oratio Romae habita est in coetu ALF, postr. Kal. Oct. a. 2021; cfr. etiam </w:t>
      </w:r>
      <w:r w:rsidRPr="00BA7C07">
        <w:rPr>
          <w:i/>
        </w:rPr>
        <w:t>Vox Latina</w:t>
      </w:r>
      <w:r>
        <w:t>, 57 (2021), 444-458.</w:t>
      </w:r>
    </w:p>
    <w:p w:rsidR="003C7CF2" w:rsidRDefault="003C7CF2" w:rsidP="00F72476">
      <w:pPr>
        <w:pStyle w:val="FootnoteText"/>
        <w:jc w:val="both"/>
      </w:pPr>
      <w:r>
        <w:rPr>
          <w:rStyle w:val="FootnoteReference"/>
        </w:rPr>
        <w:footnoteRef/>
      </w:r>
      <w:r>
        <w:t xml:space="preserve"> </w:t>
      </w:r>
      <w:r w:rsidR="001C052B">
        <w:t>Cfr</w:t>
      </w:r>
      <w:r>
        <w:t xml:space="preserve"> T. Sacré, ‘Drie hedendaagse dichters en hu</w:t>
      </w:r>
      <w:r w:rsidR="001C052B">
        <w:t xml:space="preserve">n Latijn’, in: </w:t>
      </w:r>
      <w:r w:rsidRPr="00366E56">
        <w:rPr>
          <w:i/>
        </w:rPr>
        <w:t>Hermeneus</w:t>
      </w:r>
      <w:r>
        <w:t>, 65/2 (1993), 125-130 (pp. 129-130).</w:t>
      </w:r>
    </w:p>
  </w:footnote>
  <w:footnote w:id="2">
    <w:p w:rsidR="003C7CF2" w:rsidRDefault="003C7CF2" w:rsidP="00F72476">
      <w:pPr>
        <w:pStyle w:val="FootnoteText"/>
        <w:jc w:val="both"/>
      </w:pPr>
      <w:r>
        <w:rPr>
          <w:rStyle w:val="FootnoteReference"/>
        </w:rPr>
        <w:footnoteRef/>
      </w:r>
      <w:r>
        <w:t xml:space="preserve"> Apellus anno 1954 opus, quod nomen ab Eduardo Mörike traxit, eo consilio fundaverat, ut pecunia subveniretur optimae spei iuvenibus Suebicis ad studia litterarum humaniorum academica sese accingentibus; nummis adiutus erat Fidelis, qui data ea occasione operis illius fundati auctore</w:t>
      </w:r>
      <w:r w:rsidR="00333704">
        <w:t>m et conditorem cognovisse mihi</w:t>
      </w:r>
      <w:r>
        <w:t xml:space="preserve"> videtur. </w:t>
      </w:r>
      <w:r w:rsidR="001C052B">
        <w:t>Cfr</w:t>
      </w:r>
      <w:r>
        <w:t xml:space="preserve"> F. Rädle, ‘De Iosephi Eberle (1901-1986) poetae et diurnarii carmin</w:t>
      </w:r>
      <w:r w:rsidR="001C052B">
        <w:t>ibus iucundissimis’, in:</w:t>
      </w:r>
      <w:r>
        <w:t xml:space="preserve"> </w:t>
      </w:r>
      <w:r w:rsidRPr="001A266C">
        <w:rPr>
          <w:i/>
        </w:rPr>
        <w:t>Musae saeculi XX Latinae. Acta selecta Conventus, patrocinantibus</w:t>
      </w:r>
      <w:r>
        <w:t xml:space="preserve"> Academia Latinitati Fovendae </w:t>
      </w:r>
      <w:r w:rsidRPr="001A266C">
        <w:rPr>
          <w:i/>
        </w:rPr>
        <w:t>atque</w:t>
      </w:r>
      <w:r>
        <w:t xml:space="preserve"> Instituto Historico Belgico in Urbe, </w:t>
      </w:r>
      <w:r w:rsidRPr="001A266C">
        <w:rPr>
          <w:i/>
        </w:rPr>
        <w:t>Romae in Academia Belgica anno MMI habiti</w:t>
      </w:r>
      <w:r>
        <w:t>, edd. Th. Sacré – I. Tusiani – Th. Deneire (Romae et Bruxellae</w:t>
      </w:r>
      <w:r w:rsidR="004D1E1F">
        <w:t xml:space="preserve">, 2006), pp. 351-356 (p. 351); cfr etiam F. Rädle, </w:t>
      </w:r>
      <w:r w:rsidR="004D1E1F" w:rsidRPr="004D1E1F">
        <w:rPr>
          <w:i/>
        </w:rPr>
        <w:t>De condicione bestiali vel humana. Carmina Latina</w:t>
      </w:r>
      <w:r w:rsidR="004D1E1F">
        <w:t xml:space="preserve"> (…) (Sigmaringae, 1993), p. 9 (in praefatione Theodisca) et p. 6 (Latine).</w:t>
      </w:r>
    </w:p>
  </w:footnote>
  <w:footnote w:id="3">
    <w:p w:rsidR="003C7CF2" w:rsidRDefault="003C7CF2" w:rsidP="00F72476">
      <w:pPr>
        <w:pStyle w:val="FootnoteText"/>
        <w:jc w:val="both"/>
      </w:pPr>
      <w:r>
        <w:rPr>
          <w:rStyle w:val="FootnoteReference"/>
        </w:rPr>
        <w:footnoteRef/>
      </w:r>
      <w:r>
        <w:t xml:space="preserve"> De Apello poeta complures scripserunt, veluti ipse </w:t>
      </w:r>
      <w:r w:rsidR="006752E4">
        <w:t xml:space="preserve">F. </w:t>
      </w:r>
      <w:r>
        <w:t>Rädle (</w:t>
      </w:r>
      <w:r w:rsidR="001C052B">
        <w:t>cfr</w:t>
      </w:r>
      <w:r w:rsidR="006752E4">
        <w:t xml:space="preserve"> adn. 2</w:t>
      </w:r>
      <w:r>
        <w:t>) et V. Stroh, ‘</w:t>
      </w:r>
      <w:r w:rsidRPr="00971D3F">
        <w:rPr>
          <w:i/>
        </w:rPr>
        <w:t>Tricinium poeticum</w:t>
      </w:r>
      <w:r>
        <w:t>: Josef Eberle, Harry C. Schnur, Jan N</w:t>
      </w:r>
      <w:r w:rsidR="001C052B">
        <w:t xml:space="preserve">ovák’, in: </w:t>
      </w:r>
      <w:r w:rsidRPr="00260537">
        <w:rPr>
          <w:i/>
        </w:rPr>
        <w:t>Litterae recentissima</w:t>
      </w:r>
      <w:r>
        <w:rPr>
          <w:i/>
        </w:rPr>
        <w:t>e. Formen und Funktionen neulate</w:t>
      </w:r>
      <w:r w:rsidRPr="00260537">
        <w:rPr>
          <w:i/>
        </w:rPr>
        <w:t>inischer Literatur vom 19. Jahrhundert bis zur Gegenwart</w:t>
      </w:r>
      <w:r>
        <w:t>, ed. S. Weise (Oeniponte, 2020), pp. 207-234 (pp. 207-213 et 230-231).</w:t>
      </w:r>
    </w:p>
  </w:footnote>
  <w:footnote w:id="4">
    <w:p w:rsidR="003C7CF2" w:rsidRDefault="003C7CF2" w:rsidP="00F72476">
      <w:pPr>
        <w:pStyle w:val="FootnoteText"/>
        <w:jc w:val="both"/>
      </w:pPr>
      <w:r>
        <w:rPr>
          <w:rStyle w:val="FootnoteReference"/>
        </w:rPr>
        <w:footnoteRef/>
      </w:r>
      <w:r>
        <w:t xml:space="preserve"> Unum tantum Fidelis carmen mihi innotuit pedibus metricis ligatum, quod inscribitur </w:t>
      </w:r>
      <w:r w:rsidRPr="00F72476">
        <w:rPr>
          <w:i/>
        </w:rPr>
        <w:t>De quodam rustico sapiente</w:t>
      </w:r>
      <w:r>
        <w:t xml:space="preserve"> et id est divulgatum in commentariis q.t. </w:t>
      </w:r>
      <w:r w:rsidRPr="00F72476">
        <w:rPr>
          <w:i/>
        </w:rPr>
        <w:t>Vox Latina</w:t>
      </w:r>
      <w:r w:rsidR="001C052B">
        <w:t>, fasc. 21 (1970</w:t>
      </w:r>
      <w:r>
        <w:t xml:space="preserve">), p. 61, et in libello qui inscribitur </w:t>
      </w:r>
      <w:r w:rsidRPr="00A113D2">
        <w:rPr>
          <w:i/>
        </w:rPr>
        <w:t>Feriae Latinae 2.3.4 M. Nov. 1972. Textus poetici</w:t>
      </w:r>
      <w:r>
        <w:t xml:space="preserve"> (Roboreti, 1972), p. 57, </w:t>
      </w:r>
      <w:r w:rsidR="001C052B">
        <w:t xml:space="preserve">at </w:t>
      </w:r>
      <w:r>
        <w:t>in ipsiu</w:t>
      </w:r>
      <w:r w:rsidR="006752E4">
        <w:t>s Fidelis libros poeticos</w:t>
      </w:r>
      <w:r>
        <w:t xml:space="preserve"> certa de causa non est </w:t>
      </w:r>
      <w:r w:rsidR="006752E4">
        <w:t xml:space="preserve">postea </w:t>
      </w:r>
      <w:r>
        <w:t>receptum.</w:t>
      </w:r>
    </w:p>
  </w:footnote>
  <w:footnote w:id="5">
    <w:p w:rsidR="003C7CF2" w:rsidRDefault="003C7CF2" w:rsidP="00F72476">
      <w:pPr>
        <w:pStyle w:val="FootnoteText"/>
        <w:jc w:val="both"/>
      </w:pPr>
      <w:r>
        <w:rPr>
          <w:rStyle w:val="FootnoteReference"/>
        </w:rPr>
        <w:footnoteRef/>
      </w:r>
      <w:r w:rsidR="000E20CC">
        <w:t xml:space="preserve"> Cfr Sacré, ‘</w:t>
      </w:r>
      <w:r w:rsidR="00A47C46">
        <w:t>D</w:t>
      </w:r>
      <w:r w:rsidR="000E20CC">
        <w:t>rie hedendaagse dichters’ (cfr adn. 1), p. 129.</w:t>
      </w:r>
    </w:p>
  </w:footnote>
  <w:footnote w:id="6">
    <w:p w:rsidR="003C7CF2" w:rsidRDefault="003C7CF2" w:rsidP="00F72476">
      <w:pPr>
        <w:pStyle w:val="FootnoteText"/>
        <w:jc w:val="both"/>
      </w:pPr>
      <w:r>
        <w:rPr>
          <w:rStyle w:val="FootnoteReference"/>
        </w:rPr>
        <w:footnoteRef/>
      </w:r>
      <w:r>
        <w:t xml:space="preserve"> Natus erat anno 1935 die quarto mensis Septembris in vico Suebico qui Theodisce </w:t>
      </w:r>
      <w:r w:rsidR="001C052B">
        <w:t>‘</w:t>
      </w:r>
      <w:r>
        <w:t>Hermannsdorf</w:t>
      </w:r>
      <w:r w:rsidR="001C052B">
        <w:t>’</w:t>
      </w:r>
      <w:r>
        <w:t xml:space="preserve"> appellatur, qui</w:t>
      </w:r>
      <w:r w:rsidR="00A47C46">
        <w:t xml:space="preserve"> adiacet</w:t>
      </w:r>
      <w:r>
        <w:t xml:space="preserve"> oppidum </w:t>
      </w:r>
      <w:r w:rsidR="001C052B">
        <w:t>‘</w:t>
      </w:r>
      <w:r>
        <w:t>Burladingen</w:t>
      </w:r>
      <w:r w:rsidR="001C052B">
        <w:t>’</w:t>
      </w:r>
      <w:r>
        <w:t>.</w:t>
      </w:r>
      <w:r w:rsidR="001C052B">
        <w:t xml:space="preserve"> Vicus ille natalis haud procul distat ab oppido ‘Rottenburg’ sive Sumelocenna, unde oriundus erat Apellus.</w:t>
      </w:r>
    </w:p>
  </w:footnote>
  <w:footnote w:id="7">
    <w:p w:rsidR="003C7CF2" w:rsidRDefault="003C7CF2" w:rsidP="00F72476">
      <w:pPr>
        <w:pStyle w:val="FootnoteText"/>
        <w:jc w:val="both"/>
      </w:pPr>
      <w:r>
        <w:rPr>
          <w:rStyle w:val="FootnoteReference"/>
        </w:rPr>
        <w:footnoteRef/>
      </w:r>
      <w:r>
        <w:t xml:space="preserve"> </w:t>
      </w:r>
      <w:r w:rsidR="001C052B">
        <w:t>Cfr</w:t>
      </w:r>
      <w:r>
        <w:t xml:space="preserve"> fasciculus 21us </w:t>
      </w:r>
      <w:r w:rsidRPr="007C654E">
        <w:rPr>
          <w:i/>
        </w:rPr>
        <w:t>Vocis Latinae</w:t>
      </w:r>
      <w:r w:rsidR="001C052B">
        <w:t xml:space="preserve"> (anni 1970). C</w:t>
      </w:r>
      <w:r>
        <w:t>armina</w:t>
      </w:r>
      <w:r w:rsidR="001C052B">
        <w:t>,</w:t>
      </w:r>
      <w:r>
        <w:t xml:space="preserve"> quae vel Fidelis Rädle vel Anna Elissa Radke in eiusdem </w:t>
      </w:r>
      <w:r w:rsidRPr="00942667">
        <w:rPr>
          <w:i/>
        </w:rPr>
        <w:t>Vocis Latinae</w:t>
      </w:r>
      <w:r>
        <w:t xml:space="preserve"> fasciculis postea publicarunt</w:t>
      </w:r>
      <w:r w:rsidR="001C052B">
        <w:t>,</w:t>
      </w:r>
      <w:r>
        <w:t xml:space="preserve"> facillime reperies si utilissimos eos indices adiveris, quos apparavit Bernardus Platzdasch et in rete mundano posuit (nomen sedis est </w:t>
      </w:r>
      <w:r w:rsidRPr="007C654E">
        <w:rPr>
          <w:i/>
        </w:rPr>
        <w:t>Pantoia</w:t>
      </w:r>
      <w:r>
        <w:t>).</w:t>
      </w:r>
      <w:r w:rsidR="0037529E">
        <w:t xml:space="preserve"> Ceterum Fidelis Rädle praefationes complures texuit, libellis poeticis Annae Elissa Radke praemittendas (cfr, ut exempla pauca afferam, Anna Elissa Radke, </w:t>
      </w:r>
      <w:r w:rsidR="0037529E" w:rsidRPr="0037529E">
        <w:rPr>
          <w:i/>
        </w:rPr>
        <w:t>Musa exsul. Latina huius aetatis carmina</w:t>
      </w:r>
      <w:r w:rsidR="0037529E">
        <w:t xml:space="preserve"> (Herbipoli, 1982), pp. VII-VIII; Ead. </w:t>
      </w:r>
      <w:r w:rsidR="0037529E" w:rsidRPr="0037529E">
        <w:rPr>
          <w:i/>
        </w:rPr>
        <w:t>Harmonica vitrea</w:t>
      </w:r>
      <w:r w:rsidR="0037529E">
        <w:t xml:space="preserve"> (Francofurti, etc., 1992), pp. 7-8; Ead., </w:t>
      </w:r>
      <w:r w:rsidR="0037529E" w:rsidRPr="0037529E">
        <w:rPr>
          <w:i/>
        </w:rPr>
        <w:t>Lanx satura memorabilium anni MMXI</w:t>
      </w:r>
      <w:r w:rsidR="0037529E">
        <w:t xml:space="preserve"> (Opoliae, 2012), pp. 7-12).</w:t>
      </w:r>
    </w:p>
  </w:footnote>
  <w:footnote w:id="8">
    <w:p w:rsidR="003C7CF2" w:rsidRDefault="003C7CF2" w:rsidP="00F72476">
      <w:pPr>
        <w:pStyle w:val="FootnoteText"/>
        <w:jc w:val="both"/>
      </w:pPr>
      <w:r>
        <w:rPr>
          <w:rStyle w:val="FootnoteReference"/>
        </w:rPr>
        <w:footnoteRef/>
      </w:r>
      <w:r>
        <w:t xml:space="preserve"> </w:t>
      </w:r>
      <w:r w:rsidR="001C052B">
        <w:t>Cfr</w:t>
      </w:r>
      <w:r>
        <w:t xml:space="preserve"> </w:t>
      </w:r>
      <w:r w:rsidRPr="00F84046">
        <w:rPr>
          <w:i/>
        </w:rPr>
        <w:t>Feriae</w:t>
      </w:r>
      <w:r w:rsidR="001C052B">
        <w:t xml:space="preserve"> (cfr adn.</w:t>
      </w:r>
      <w:r>
        <w:t xml:space="preserve"> 4), pp. 55-62; photographema Fidelis Rädle et Annae Elissae Radke Roboreti morantium invenitur in commentariorum, q.t. </w:t>
      </w:r>
      <w:r w:rsidRPr="00F84046">
        <w:rPr>
          <w:i/>
        </w:rPr>
        <w:t>Vox Latina</w:t>
      </w:r>
      <w:r>
        <w:t>, fasciculo 31 (1973), 42.</w:t>
      </w:r>
    </w:p>
  </w:footnote>
  <w:footnote w:id="9">
    <w:p w:rsidR="003C7CF2" w:rsidRDefault="003C7CF2" w:rsidP="00F72476">
      <w:pPr>
        <w:pStyle w:val="FootnoteText"/>
        <w:jc w:val="both"/>
      </w:pPr>
      <w:r>
        <w:rPr>
          <w:rStyle w:val="FootnoteReference"/>
        </w:rPr>
        <w:footnoteRef/>
      </w:r>
      <w:r>
        <w:t xml:space="preserve"> </w:t>
      </w:r>
      <w:r w:rsidR="001C052B">
        <w:t>Cfr</w:t>
      </w:r>
      <w:r>
        <w:t xml:space="preserve"> C. Eichenseer, ‘De ludis Latinis Elvacensibus (</w:t>
      </w:r>
      <w:r w:rsidR="001C052B">
        <w:t xml:space="preserve">A. 1983)’, in: </w:t>
      </w:r>
      <w:r w:rsidRPr="00942667">
        <w:rPr>
          <w:i/>
        </w:rPr>
        <w:t>Vox Latina</w:t>
      </w:r>
      <w:r>
        <w:t xml:space="preserve">, 19 (1983), 348-353 (p. 349); Id., ‘De Augustanis “Ludis Latinis” (8.-14.04.1985)’, </w:t>
      </w:r>
      <w:r w:rsidRPr="00942667">
        <w:rPr>
          <w:i/>
        </w:rPr>
        <w:t>ibid.</w:t>
      </w:r>
      <w:r>
        <w:t>, 21 (1985), 164-207 (p. 186).</w:t>
      </w:r>
    </w:p>
  </w:footnote>
  <w:footnote w:id="10">
    <w:p w:rsidR="003C7CF2" w:rsidRDefault="003C7CF2" w:rsidP="00F72476">
      <w:pPr>
        <w:pStyle w:val="FootnoteText"/>
        <w:jc w:val="both"/>
      </w:pPr>
      <w:r>
        <w:rPr>
          <w:rStyle w:val="FootnoteReference"/>
        </w:rPr>
        <w:footnoteRef/>
      </w:r>
      <w:r>
        <w:t xml:space="preserve"> </w:t>
      </w:r>
      <w:r w:rsidR="001C052B">
        <w:t>Cfr</w:t>
      </w:r>
      <w:r>
        <w:t xml:space="preserve"> C. Eichenseer, ‘De Frisingensibus “ludis Latinis” (23.-26. Oct. a. 1986)’, </w:t>
      </w:r>
      <w:r w:rsidRPr="00942667">
        <w:rPr>
          <w:i/>
        </w:rPr>
        <w:t>ibid.</w:t>
      </w:r>
      <w:r>
        <w:t>, 22 (</w:t>
      </w:r>
      <w:r w:rsidR="00333704">
        <w:t>1986), 458-493 (p. 488, inserto</w:t>
      </w:r>
      <w:r>
        <w:t xml:space="preserve"> photographemate Fidelis Rädle). Fidelis autem carmina “rhythmica rationibus mediaevalibus scientissime composita facileque intelligibilia” mirum in modum placuerunt Patri Caelesti, qui integrum carmen attulit, quod </w:t>
      </w:r>
      <w:r w:rsidRPr="00942667">
        <w:rPr>
          <w:i/>
        </w:rPr>
        <w:t xml:space="preserve">De deflenda interpretatione verbi divini </w:t>
      </w:r>
      <w:r w:rsidRPr="00942667">
        <w:t>inscribitur</w:t>
      </w:r>
      <w:r>
        <w:t xml:space="preserve"> (</w:t>
      </w:r>
      <w:r w:rsidR="001C052B">
        <w:t>Cfr</w:t>
      </w:r>
      <w:r>
        <w:t xml:space="preserve"> F. Rädle, </w:t>
      </w:r>
      <w:r w:rsidRPr="00942667">
        <w:rPr>
          <w:i/>
        </w:rPr>
        <w:t>Vita salva</w:t>
      </w:r>
      <w:r>
        <w:t xml:space="preserve"> [Aquis Mat</w:t>
      </w:r>
      <w:r w:rsidR="001C052B">
        <w:t>tiacis, 2018]</w:t>
      </w:r>
      <w:r>
        <w:t>, p. 50).</w:t>
      </w:r>
    </w:p>
  </w:footnote>
  <w:footnote w:id="11">
    <w:p w:rsidR="003C7CF2" w:rsidRDefault="003C7CF2" w:rsidP="00F72476">
      <w:pPr>
        <w:pStyle w:val="FootnoteText"/>
        <w:jc w:val="both"/>
      </w:pPr>
      <w:r>
        <w:rPr>
          <w:rStyle w:val="FootnoteReference"/>
        </w:rPr>
        <w:footnoteRef/>
      </w:r>
      <w:r>
        <w:t xml:space="preserve"> </w:t>
      </w:r>
      <w:r w:rsidR="000E20CC">
        <w:t>Ut e foliolo patet, quo continetur conventus programma, die 21 mensis Aprilis versus suos recitarunt Josephus Tusiani, Alexander Smarius, Antoninus Grillo, David Money, Tuomo Pekkanen, Fidelis Rädle, Anna Elissa Radke, Demetrius Koutroubas et Michael Verweij.</w:t>
      </w:r>
    </w:p>
  </w:footnote>
  <w:footnote w:id="12">
    <w:p w:rsidR="003C7CF2" w:rsidRDefault="003C7CF2" w:rsidP="005D6DD9">
      <w:pPr>
        <w:pStyle w:val="FootnoteText"/>
        <w:jc w:val="both"/>
      </w:pPr>
      <w:r>
        <w:rPr>
          <w:rStyle w:val="FootnoteReference"/>
        </w:rPr>
        <w:footnoteRef/>
      </w:r>
      <w:r>
        <w:t xml:space="preserve"> Rarius vero fiebat ut relationes Latinas – commentationes doctas heic excipio – divulgaret. At memoria digna est narratiuncula ea salsa, quam de oratorum sive legatorum collegio quodam in urbe Bonna anno 1970 morantium animosque venationibus relaxantium lusit: </w:t>
      </w:r>
      <w:r w:rsidR="001C052B">
        <w:t>Cfr</w:t>
      </w:r>
      <w:r>
        <w:t xml:space="preserve"> F. Rädle, ‘De venatione corporis dipl</w:t>
      </w:r>
      <w:r w:rsidR="00B8521E">
        <w:t xml:space="preserve">omatici’, in: </w:t>
      </w:r>
      <w:r w:rsidRPr="00D642DF">
        <w:rPr>
          <w:i/>
        </w:rPr>
        <w:t>Vox Latina</w:t>
      </w:r>
      <w:r>
        <w:t xml:space="preserve">, fasc. 26 (1971), 78; et in libello c.t. </w:t>
      </w:r>
      <w:r w:rsidRPr="00D642DF">
        <w:rPr>
          <w:i/>
        </w:rPr>
        <w:t>Feriae</w:t>
      </w:r>
      <w:r w:rsidR="00B8521E">
        <w:t xml:space="preserve"> (cfr adn.</w:t>
      </w:r>
      <w:r>
        <w:t xml:space="preserve"> 4), p. 62. Praeterea hisce ultimis annis apologos quosdam Grimmianos a se iure datos Latino foras dedit: </w:t>
      </w:r>
      <w:r w:rsidR="001C052B">
        <w:t>Cfr</w:t>
      </w:r>
      <w:r>
        <w:t xml:space="preserve"> F. Rädle, ‘De Iohanne fortunato a</w:t>
      </w:r>
      <w:r w:rsidR="00B8521E">
        <w:t xml:space="preserve">pologus’, in: </w:t>
      </w:r>
      <w:r w:rsidRPr="005D6DD9">
        <w:rPr>
          <w:i/>
        </w:rPr>
        <w:t>Vox Latina</w:t>
      </w:r>
      <w:r>
        <w:t xml:space="preserve">, fasc. 221 (2020), 450-453; Id., ‘De lupo et septem capellis apologus’, </w:t>
      </w:r>
      <w:r w:rsidRPr="005D6DD9">
        <w:rPr>
          <w:i/>
        </w:rPr>
        <w:t>ibid.</w:t>
      </w:r>
      <w:r>
        <w:t>, fasc. 222 (2020), 595-597.</w:t>
      </w:r>
    </w:p>
  </w:footnote>
  <w:footnote w:id="13">
    <w:p w:rsidR="003C7CF2" w:rsidRDefault="003C7CF2" w:rsidP="00597D3E">
      <w:pPr>
        <w:pStyle w:val="FootnoteText"/>
        <w:jc w:val="both"/>
      </w:pPr>
      <w:r>
        <w:rPr>
          <w:rStyle w:val="FootnoteReference"/>
        </w:rPr>
        <w:footnoteRef/>
      </w:r>
      <w:r>
        <w:t xml:space="preserve"> </w:t>
      </w:r>
      <w:r w:rsidR="001C052B">
        <w:t>Cfr</w:t>
      </w:r>
      <w:r>
        <w:t xml:space="preserve"> C. Eichenseer, ‘Index scholarcharum Frisingensium (anni</w:t>
      </w:r>
      <w:r w:rsidR="00B8521E">
        <w:t xml:space="preserve"> 1989i)’, in: </w:t>
      </w:r>
      <w:r w:rsidRPr="001E6BFB">
        <w:rPr>
          <w:i/>
        </w:rPr>
        <w:t>Vox Latina</w:t>
      </w:r>
      <w:r>
        <w:t>, 26 (1990), 147.</w:t>
      </w:r>
    </w:p>
  </w:footnote>
  <w:footnote w:id="14">
    <w:p w:rsidR="003C7CF2" w:rsidRDefault="003C7CF2" w:rsidP="00A47C46">
      <w:pPr>
        <w:pStyle w:val="FootnoteText"/>
        <w:jc w:val="both"/>
      </w:pPr>
      <w:r>
        <w:rPr>
          <w:rStyle w:val="FootnoteReference"/>
        </w:rPr>
        <w:footnoteRef/>
      </w:r>
      <w:r>
        <w:t xml:space="preserve"> </w:t>
      </w:r>
      <w:r w:rsidR="001C052B">
        <w:t>Cfr</w:t>
      </w:r>
      <w:r>
        <w:t xml:space="preserve"> Annula Llewellyn, ‘De ludis Horatianis Monac</w:t>
      </w:r>
      <w:r w:rsidR="00B8521E">
        <w:t xml:space="preserve">ensibus’, </w:t>
      </w:r>
      <w:r w:rsidR="00B8521E" w:rsidRPr="00B8521E">
        <w:rPr>
          <w:i/>
        </w:rPr>
        <w:t>ibid</w:t>
      </w:r>
      <w:r w:rsidR="00B8521E">
        <w:t>.,</w:t>
      </w:r>
      <w:r w:rsidR="00A47C46">
        <w:t xml:space="preserve"> 30 (1994), 75-80. Facta est</w:t>
      </w:r>
      <w:r>
        <w:t xml:space="preserve"> ibi mentio Fidelis (p. 76).</w:t>
      </w:r>
    </w:p>
  </w:footnote>
  <w:footnote w:id="15">
    <w:p w:rsidR="003C7CF2" w:rsidRDefault="003C7CF2" w:rsidP="00591EA2">
      <w:pPr>
        <w:pStyle w:val="FootnoteText"/>
        <w:jc w:val="both"/>
      </w:pPr>
      <w:r>
        <w:rPr>
          <w:rStyle w:val="FootnoteReference"/>
        </w:rPr>
        <w:footnoteRef/>
      </w:r>
      <w:r>
        <w:t xml:space="preserve"> </w:t>
      </w:r>
      <w:r w:rsidR="001C052B">
        <w:t>Cfr</w:t>
      </w:r>
      <w:r>
        <w:t xml:space="preserve"> Fidelis Rädle ‘Carmen valedictorium quod in ipsa Conventus conclusione ab omnibus canendum erit secundum modos illos quibus Ludovicus de Beethoven hymnum suum (qui Europaeus nunc dicitur) “Gaudium, scintilla diva” inst</w:t>
      </w:r>
      <w:r w:rsidR="00B8521E">
        <w:t>ruxit’, in:</w:t>
      </w:r>
      <w:r>
        <w:t xml:space="preserve"> </w:t>
      </w:r>
      <w:r w:rsidRPr="00C96A5A">
        <w:rPr>
          <w:i/>
        </w:rPr>
        <w:t>Ad fines imperii Romani anno bismillesimo cladis Varianae. Acta Conventus Academiae Latinitati Fovendae XII Ratisbonensis (Regensburg, Institut für Klassische Philologie, Lehrstuhl Latein, 15.-19. Sept. 2009)</w:t>
      </w:r>
      <w:r>
        <w:t>, ed. J.-W. Beck (Lovanii, 2011), pp. 277-278 [</w:t>
      </w:r>
      <w:r w:rsidRPr="00295C77">
        <w:rPr>
          <w:i/>
        </w:rPr>
        <w:t>inc.</w:t>
      </w:r>
      <w:r>
        <w:t xml:space="preserve">: “Nimis cito hic Conventus metam suam attigit”]; Id., ‘Hymnus anniversarii </w:t>
      </w:r>
      <w:r w:rsidRPr="00981EA6">
        <w:rPr>
          <w:i/>
        </w:rPr>
        <w:t>Vocis Latinae</w:t>
      </w:r>
      <w:r>
        <w:t xml:space="preserve">. Hymnus iubilaeus </w:t>
      </w:r>
      <w:r w:rsidRPr="00981EA6">
        <w:rPr>
          <w:i/>
        </w:rPr>
        <w:t>Vocis Latinae</w:t>
      </w:r>
      <w:r>
        <w:t xml:space="preserve"> ab omnibus sodalibus impavide cantandus secundum illos modos musicos, quibus Ludovicus de Beethoven hymnum illum </w:t>
      </w:r>
      <w:r w:rsidRPr="00981EA6">
        <w:rPr>
          <w:i/>
        </w:rPr>
        <w:t>Gaudium, scintilla diva</w:t>
      </w:r>
      <w:r>
        <w:t>, quem Europaeum dicunt, in</w:t>
      </w:r>
      <w:r w:rsidR="00B8521E">
        <w:t xml:space="preserve">struxit’, in: </w:t>
      </w:r>
      <w:r w:rsidRPr="00C96A5A">
        <w:rPr>
          <w:i/>
        </w:rPr>
        <w:t>Vox Latina</w:t>
      </w:r>
      <w:r>
        <w:t>, fasc. 201 (2015), 404 [</w:t>
      </w:r>
      <w:r w:rsidRPr="00295C77">
        <w:rPr>
          <w:i/>
        </w:rPr>
        <w:t>inc.</w:t>
      </w:r>
      <w:r>
        <w:t>: “Dies adest nunc solemnis, dies est laetitiae”].</w:t>
      </w:r>
    </w:p>
  </w:footnote>
  <w:footnote w:id="16">
    <w:p w:rsidR="003C7CF2" w:rsidRPr="00295C77" w:rsidRDefault="003C7CF2" w:rsidP="00591EA2">
      <w:pPr>
        <w:pStyle w:val="FootnoteText"/>
        <w:jc w:val="both"/>
      </w:pPr>
      <w:r>
        <w:rPr>
          <w:rStyle w:val="FootnoteReference"/>
        </w:rPr>
        <w:footnoteRef/>
      </w:r>
      <w:r>
        <w:t xml:space="preserve"> Hos equidem novi: Fidelis Rädle, </w:t>
      </w:r>
      <w:r w:rsidRPr="004B5FB2">
        <w:rPr>
          <w:i/>
        </w:rPr>
        <w:t>Carmen valedictorium quod in ipsa Conventus conclusione ab omnibus una voce canendum erit secundum modos illos, quibus Ludovicus de Beethoven hymnum suum (qui Europaeus nunc dicitur) “Gaudium, scintilla diva!” exornavit</w:t>
      </w:r>
      <w:r>
        <w:t xml:space="preserve"> (Upsaliae anno 2009) [</w:t>
      </w:r>
      <w:r w:rsidRPr="00295C77">
        <w:rPr>
          <w:i/>
        </w:rPr>
        <w:t>inc.</w:t>
      </w:r>
      <w:r>
        <w:t xml:space="preserve">: “Metam suam hic Conventus nimis cito tetigit”]; Id., </w:t>
      </w:r>
      <w:r w:rsidRPr="00295C77">
        <w:rPr>
          <w:i/>
        </w:rPr>
        <w:t>Cantus communis, qui in ipsa Conventus conclusione tam claris vocibus quam laetis cordibus cantandus erit s</w:t>
      </w:r>
      <w:r w:rsidRPr="004B5FB2">
        <w:rPr>
          <w:i/>
        </w:rPr>
        <w:t xml:space="preserve">ecundum </w:t>
      </w:r>
      <w:r>
        <w:rPr>
          <w:i/>
        </w:rPr>
        <w:t>modos illos, quibus Ludovicus a</w:t>
      </w:r>
      <w:r w:rsidRPr="004B5FB2">
        <w:rPr>
          <w:i/>
        </w:rPr>
        <w:t xml:space="preserve"> Beethoven hymnum s</w:t>
      </w:r>
      <w:r>
        <w:rPr>
          <w:i/>
        </w:rPr>
        <w:t>uum</w:t>
      </w:r>
      <w:r w:rsidRPr="004B5FB2">
        <w:rPr>
          <w:i/>
        </w:rPr>
        <w:t xml:space="preserve"> “Gaudium, scintilla diva!” </w:t>
      </w:r>
      <w:r>
        <w:rPr>
          <w:i/>
        </w:rPr>
        <w:t xml:space="preserve">(quem hymnum Europaeum habent) instruxit </w:t>
      </w:r>
      <w:r>
        <w:t>(Monasterii anno 2012) [</w:t>
      </w:r>
      <w:r w:rsidRPr="00295C77">
        <w:rPr>
          <w:i/>
        </w:rPr>
        <w:t>inc.</w:t>
      </w:r>
      <w:r>
        <w:t xml:space="preserve">: “Iam nobis est abeundum singulas in patrias”]; Id., </w:t>
      </w:r>
      <w:r w:rsidRPr="00295C77">
        <w:rPr>
          <w:i/>
        </w:rPr>
        <w:t>Hymnus valedictorius, quo claudebatur Conventus Studiis Neo-Latinis Fovendis anno MMXV Vindobonae feliciter habitus. Cantabatur secundum modos illos, quibus Ludovicus de Beethoven hymnum suum “Gaudium, scintilla diva”, nunc Europaeum dictum, olim instruxit</w:t>
      </w:r>
      <w:r>
        <w:t xml:space="preserve"> (Vindobonae, anno 2015) [inc.: “Ecce iam Conventus noster metam suam attigit”].</w:t>
      </w:r>
    </w:p>
  </w:footnote>
  <w:footnote w:id="17">
    <w:p w:rsidR="003C7CF2" w:rsidRPr="00A47C46" w:rsidRDefault="003C7CF2" w:rsidP="00A47C46">
      <w:pPr>
        <w:pStyle w:val="FootnoteText"/>
        <w:jc w:val="both"/>
      </w:pPr>
      <w:r>
        <w:rPr>
          <w:rStyle w:val="FootnoteReference"/>
        </w:rPr>
        <w:footnoteRef/>
      </w:r>
      <w:r>
        <w:t xml:space="preserve"> </w:t>
      </w:r>
      <w:r w:rsidR="00A47C46">
        <w:t xml:space="preserve">Velut poematium, cui titulus </w:t>
      </w:r>
      <w:r w:rsidR="00A47C46" w:rsidRPr="00A47C46">
        <w:rPr>
          <w:i/>
        </w:rPr>
        <w:t>Carmen autumnale</w:t>
      </w:r>
      <w:r w:rsidR="00A47C46">
        <w:t>, quod ibi ter prodiit (fasc. 22 (1970), 79; 25 (1971), 1; 29 (1972), 86).</w:t>
      </w:r>
    </w:p>
  </w:footnote>
  <w:footnote w:id="18">
    <w:p w:rsidR="003C7CF2" w:rsidRPr="000A3CA6" w:rsidRDefault="003C7CF2" w:rsidP="001563D1">
      <w:pPr>
        <w:pStyle w:val="FootnoteText"/>
        <w:jc w:val="both"/>
      </w:pPr>
      <w:r>
        <w:rPr>
          <w:rStyle w:val="FootnoteReference"/>
        </w:rPr>
        <w:footnoteRef/>
      </w:r>
      <w:r>
        <w:t xml:space="preserve"> </w:t>
      </w:r>
      <w:r w:rsidR="001C052B">
        <w:t>Cfr</w:t>
      </w:r>
      <w:r>
        <w:t xml:space="preserve"> </w:t>
      </w:r>
      <w:r w:rsidRPr="001563D1">
        <w:rPr>
          <w:i/>
        </w:rPr>
        <w:t>Feriae Latinae</w:t>
      </w:r>
      <w:r w:rsidR="00B8521E">
        <w:t xml:space="preserve"> (cfr adn. 4</w:t>
      </w:r>
      <w:r>
        <w:t xml:space="preserve">), pp. 55-62; </w:t>
      </w:r>
      <w:r w:rsidRPr="000A3CA6">
        <w:rPr>
          <w:i/>
        </w:rPr>
        <w:t>Carmina Latina recentiora veterum tibiis canunt nepotes</w:t>
      </w:r>
      <w:r w:rsidR="00333704">
        <w:t xml:space="preserve"> (Leichlingiae, 1974</w:t>
      </w:r>
      <w:r>
        <w:t xml:space="preserve">), pp. 89-129; </w:t>
      </w:r>
      <w:r w:rsidRPr="000A3CA6">
        <w:rPr>
          <w:i/>
        </w:rPr>
        <w:t>Carmina Latina recentiora veterum tibiis canunt nepotes</w:t>
      </w:r>
      <w:r>
        <w:t xml:space="preserve"> (Leichlingiae, 1975), pp. 93-125; </w:t>
      </w:r>
      <w:r w:rsidRPr="000A3CA6">
        <w:rPr>
          <w:i/>
        </w:rPr>
        <w:t>Carmina Latina recentiora veterum tibiis canunt nepotes</w:t>
      </w:r>
      <w:r>
        <w:rPr>
          <w:i/>
        </w:rPr>
        <w:t xml:space="preserve"> </w:t>
      </w:r>
      <w:r>
        <w:t>(L</w:t>
      </w:r>
      <w:r w:rsidR="00333704">
        <w:t>eichlingiae, 1986), pp. 131-167</w:t>
      </w:r>
      <w:r>
        <w:t xml:space="preserve">; tertiam florilegii huius editionem totam </w:t>
      </w:r>
      <w:r w:rsidR="00B8521E">
        <w:t>ipse recognovit</w:t>
      </w:r>
      <w:r>
        <w:t xml:space="preserve"> Fidelis (</w:t>
      </w:r>
      <w:r w:rsidR="001C052B">
        <w:t>Cfr</w:t>
      </w:r>
      <w:r>
        <w:t xml:space="preserve"> pp. [V-VI]) eamque memoriae Jani Novák (1921-1984) dicavit. </w:t>
      </w:r>
      <w:r w:rsidR="001C052B">
        <w:t>Cfr</w:t>
      </w:r>
      <w:r>
        <w:t xml:space="preserve"> etiam libelli qui inscribuntur </w:t>
      </w:r>
      <w:r w:rsidRPr="001563D1">
        <w:rPr>
          <w:i/>
        </w:rPr>
        <w:t>Academiae Latinitati Fovendae octavus conventus Lovanii – Antverpiae, 2-4 et 5-6 Aug. 1993. Carmina</w:t>
      </w:r>
      <w:r>
        <w:t xml:space="preserve">, [ed. Th. Sacré] (Lovanii – Antverpiae, 1993), pp. 39-50, et </w:t>
      </w:r>
      <w:r w:rsidRPr="001563D1">
        <w:rPr>
          <w:i/>
        </w:rPr>
        <w:t>Poematia moderna. Modern Latin Poetry</w:t>
      </w:r>
      <w:r>
        <w:t>, ed. W. Cooper (Wilmingtoniae, 2014), pp. 204-213.</w:t>
      </w:r>
    </w:p>
  </w:footnote>
  <w:footnote w:id="19">
    <w:p w:rsidR="003C7CF2" w:rsidRDefault="003C7CF2" w:rsidP="001563D1">
      <w:pPr>
        <w:pStyle w:val="FootnoteText"/>
        <w:jc w:val="both"/>
      </w:pPr>
      <w:r>
        <w:rPr>
          <w:rStyle w:val="FootnoteReference"/>
        </w:rPr>
        <w:footnoteRef/>
      </w:r>
      <w:r>
        <w:t xml:space="preserve"> </w:t>
      </w:r>
      <w:r w:rsidR="001C052B">
        <w:t>Cfr</w:t>
      </w:r>
      <w:r>
        <w:t xml:space="preserve"> F. Rädle, ‘De tunica illa minimae longi</w:t>
      </w:r>
      <w:r w:rsidR="00B8521E">
        <w:t xml:space="preserve">tudinis’, in: </w:t>
      </w:r>
      <w:r w:rsidRPr="001563D1">
        <w:rPr>
          <w:i/>
        </w:rPr>
        <w:t>Vox Latina</w:t>
      </w:r>
      <w:r>
        <w:t xml:space="preserve">, fasc. 51 (1978), 108-109 (modos excogitaverat H.-D. Höllen); Id., ‘Carmen hiemale’, </w:t>
      </w:r>
      <w:r w:rsidRPr="001563D1">
        <w:rPr>
          <w:i/>
        </w:rPr>
        <w:t>ibid.</w:t>
      </w:r>
      <w:r>
        <w:t>, 43 (1976), 49 (modis a Bernhardo Waller instructum).</w:t>
      </w:r>
    </w:p>
  </w:footnote>
  <w:footnote w:id="20">
    <w:p w:rsidR="003C7CF2" w:rsidRDefault="003C7CF2" w:rsidP="001563D1">
      <w:pPr>
        <w:pStyle w:val="FootnoteText"/>
        <w:jc w:val="both"/>
      </w:pPr>
      <w:r>
        <w:rPr>
          <w:rStyle w:val="FootnoteReference"/>
        </w:rPr>
        <w:footnoteRef/>
      </w:r>
      <w:r>
        <w:t xml:space="preserve"> Desiderantur versiones quaedam Latinae (‘Error creator’ e</w:t>
      </w:r>
      <w:r w:rsidR="00333704">
        <w:t>x</w:t>
      </w:r>
      <w:r>
        <w:t xml:space="preserve"> Erico Kästner, </w:t>
      </w:r>
      <w:r w:rsidR="00333704">
        <w:t xml:space="preserve">cfr </w:t>
      </w:r>
      <w:r w:rsidRPr="000A3CA6">
        <w:rPr>
          <w:i/>
        </w:rPr>
        <w:t>Vox Latina</w:t>
      </w:r>
      <w:r>
        <w:t xml:space="preserve">, fasc. 21 (1970), 62; ‘De sonitu campanarum’ ex eodem Kästnero, </w:t>
      </w:r>
      <w:r w:rsidRPr="000A3CA6">
        <w:rPr>
          <w:i/>
        </w:rPr>
        <w:t>ibid.</w:t>
      </w:r>
      <w:r>
        <w:t xml:space="preserve">, 62; ‘De illo quolupo’ e Christiano Morgenstern, </w:t>
      </w:r>
      <w:r w:rsidR="00333704">
        <w:rPr>
          <w:i/>
        </w:rPr>
        <w:t>ibid.</w:t>
      </w:r>
      <w:r>
        <w:t xml:space="preserve">, fasc. 27 (1972), 80-81) et poematia quaedam alia (‘De quodam rustico sapiente’, </w:t>
      </w:r>
      <w:r w:rsidR="00333704">
        <w:rPr>
          <w:i/>
        </w:rPr>
        <w:t>ibid.</w:t>
      </w:r>
      <w:r>
        <w:t>, fasc. 21 (1970), 61; ‘De sororum et fratrum meorum filiis et filiabus car</w:t>
      </w:r>
      <w:r w:rsidR="00333704">
        <w:t xml:space="preserve">issimis’, </w:t>
      </w:r>
      <w:r w:rsidR="00333704" w:rsidRPr="00333704">
        <w:rPr>
          <w:i/>
        </w:rPr>
        <w:t>ibid.</w:t>
      </w:r>
      <w:r w:rsidR="00333704">
        <w:t>, fasc. 36 (1974), 77-78 quod carmen etiam</w:t>
      </w:r>
      <w:r>
        <w:t xml:space="preserve"> in florilegiis quae inscribuntur </w:t>
      </w:r>
      <w:r w:rsidRPr="007E7003">
        <w:rPr>
          <w:i/>
        </w:rPr>
        <w:t>Carmina Latina recentiora</w:t>
      </w:r>
      <w:r w:rsidRPr="007E7003">
        <w:rPr>
          <w:vertAlign w:val="superscript"/>
        </w:rPr>
        <w:t>1</w:t>
      </w:r>
      <w:r>
        <w:t xml:space="preserve">, pp. 105-107, et </w:t>
      </w:r>
      <w:r w:rsidRPr="007E7003">
        <w:rPr>
          <w:i/>
        </w:rPr>
        <w:t>Carmina Latina recentiora</w:t>
      </w:r>
      <w:r w:rsidRPr="007E7003">
        <w:rPr>
          <w:vertAlign w:val="superscript"/>
        </w:rPr>
        <w:t>2</w:t>
      </w:r>
      <w:r>
        <w:t>, pp. 107-108</w:t>
      </w:r>
      <w:r w:rsidR="00333704">
        <w:t xml:space="preserve"> prodierat).</w:t>
      </w:r>
    </w:p>
  </w:footnote>
  <w:footnote w:id="21">
    <w:p w:rsidR="003C7CF2" w:rsidRDefault="003C7CF2">
      <w:pPr>
        <w:pStyle w:val="FootnoteText"/>
      </w:pPr>
      <w:r>
        <w:rPr>
          <w:rStyle w:val="FootnoteReference"/>
        </w:rPr>
        <w:footnoteRef/>
      </w:r>
      <w:r>
        <w:t xml:space="preserve"> </w:t>
      </w:r>
      <w:r w:rsidR="001C052B">
        <w:t>Cfr</w:t>
      </w:r>
      <w:r>
        <w:t xml:space="preserve"> C. Arrius Nurus, </w:t>
      </w:r>
      <w:r w:rsidRPr="002A462A">
        <w:rPr>
          <w:i/>
        </w:rPr>
        <w:t>Pegasus claudus</w:t>
      </w:r>
      <w:r>
        <w:t xml:space="preserve"> (Saraviponti, 1977), p. 115.</w:t>
      </w:r>
    </w:p>
  </w:footnote>
  <w:footnote w:id="22">
    <w:p w:rsidR="003C7CF2" w:rsidRDefault="003C7CF2" w:rsidP="00427F25">
      <w:pPr>
        <w:pStyle w:val="FootnoteText"/>
        <w:jc w:val="both"/>
      </w:pPr>
      <w:r>
        <w:rPr>
          <w:rStyle w:val="FootnoteReference"/>
        </w:rPr>
        <w:footnoteRef/>
      </w:r>
      <w:r>
        <w:t xml:space="preserve"> </w:t>
      </w:r>
      <w:r w:rsidR="001C052B">
        <w:t>Cfr</w:t>
      </w:r>
      <w:r>
        <w:t xml:space="preserve"> </w:t>
      </w:r>
      <w:r w:rsidRPr="002A462A">
        <w:rPr>
          <w:i/>
        </w:rPr>
        <w:t>Vita salva</w:t>
      </w:r>
      <w:r w:rsidR="00B8521E">
        <w:rPr>
          <w:i/>
        </w:rPr>
        <w:t xml:space="preserve"> </w:t>
      </w:r>
      <w:r w:rsidR="00B8521E">
        <w:t>(cfr adn. 10)</w:t>
      </w:r>
      <w:r>
        <w:t>, p. 76.</w:t>
      </w:r>
    </w:p>
  </w:footnote>
  <w:footnote w:id="23">
    <w:p w:rsidR="003C7CF2" w:rsidRDefault="003C7CF2" w:rsidP="00427F25">
      <w:pPr>
        <w:pStyle w:val="FootnoteText"/>
        <w:jc w:val="both"/>
      </w:pPr>
      <w:r>
        <w:rPr>
          <w:rStyle w:val="FootnoteReference"/>
        </w:rPr>
        <w:footnoteRef/>
      </w:r>
      <w:r>
        <w:t xml:space="preserve"> </w:t>
      </w:r>
      <w:r w:rsidRPr="00427F25">
        <w:rPr>
          <w:i/>
        </w:rPr>
        <w:t>Ibid.</w:t>
      </w:r>
      <w:r>
        <w:t xml:space="preserve">, p. 77, carmen ipse appellavit “dieses unfeine Gedicht”. At id est pluriens editum quam ipse Fidelis memoriter tenebat et scripsit; nam et in </w:t>
      </w:r>
      <w:r w:rsidRPr="002A462A">
        <w:rPr>
          <w:i/>
        </w:rPr>
        <w:t>Voce Latina</w:t>
      </w:r>
      <w:r>
        <w:t xml:space="preserve"> bis est foras datum (fasc. 25 (1971), 79; 28 (1972), 83), et libello est inclusum qui inscribitur </w:t>
      </w:r>
      <w:r w:rsidRPr="00427F25">
        <w:rPr>
          <w:i/>
        </w:rPr>
        <w:t>Feriae Latinae</w:t>
      </w:r>
      <w:r w:rsidR="00B8521E">
        <w:t xml:space="preserve"> (cfr adn. 4</w:t>
      </w:r>
      <w:r>
        <w:t xml:space="preserve">), pp. 57-58; et legitur etiam in eo florilegio, cui est titulus </w:t>
      </w:r>
      <w:r w:rsidRPr="00427F25">
        <w:rPr>
          <w:i/>
        </w:rPr>
        <w:t>Carmina Latina recentiora</w:t>
      </w:r>
      <w:r w:rsidR="00B8521E">
        <w:t xml:space="preserve"> (cfr adn. 18</w:t>
      </w:r>
      <w:r>
        <w:t>) (1974</w:t>
      </w:r>
      <w:r w:rsidRPr="00427F25">
        <w:rPr>
          <w:vertAlign w:val="superscript"/>
        </w:rPr>
        <w:t>1</w:t>
      </w:r>
      <w:r>
        <w:t>, p. 95; 1975</w:t>
      </w:r>
      <w:r w:rsidRPr="00427F25">
        <w:rPr>
          <w:vertAlign w:val="superscript"/>
        </w:rPr>
        <w:t>2</w:t>
      </w:r>
      <w:r>
        <w:t>, p. 99).</w:t>
      </w:r>
    </w:p>
  </w:footnote>
  <w:footnote w:id="24">
    <w:p w:rsidR="003C7CF2" w:rsidRDefault="003C7CF2" w:rsidP="00456BF8">
      <w:pPr>
        <w:pStyle w:val="FootnoteText"/>
        <w:jc w:val="both"/>
      </w:pPr>
      <w:r>
        <w:rPr>
          <w:rStyle w:val="FootnoteReference"/>
        </w:rPr>
        <w:footnoteRef/>
      </w:r>
      <w:r>
        <w:t xml:space="preserve"> </w:t>
      </w:r>
      <w:r w:rsidR="001C052B">
        <w:t>Cfr</w:t>
      </w:r>
      <w:r w:rsidR="00A47C46">
        <w:t xml:space="preserve"> </w:t>
      </w:r>
      <w:r w:rsidR="00A47C46" w:rsidRPr="00A47C46">
        <w:rPr>
          <w:i/>
        </w:rPr>
        <w:t>Vita salva</w:t>
      </w:r>
      <w:r w:rsidR="00A47C46">
        <w:t xml:space="preserve"> (cfr adn. 10), p. 10: “ […] tamen quaecumque his carminibus expressi</w:t>
      </w:r>
      <w:r w:rsidR="00456BF8">
        <w:t>, re vera indicare vel celebrare videntur vitae felicis, gratae, salvae beneficium, quo frui tam diu mihi licuit”.</w:t>
      </w:r>
    </w:p>
  </w:footnote>
  <w:footnote w:id="25">
    <w:p w:rsidR="003C7CF2" w:rsidRDefault="003C7CF2">
      <w:pPr>
        <w:pStyle w:val="FootnoteText"/>
      </w:pPr>
      <w:r>
        <w:rPr>
          <w:rStyle w:val="FootnoteReference"/>
        </w:rPr>
        <w:footnoteRef/>
      </w:r>
      <w:r>
        <w:t xml:space="preserve"> </w:t>
      </w:r>
      <w:r w:rsidR="001C052B">
        <w:t>Cfr</w:t>
      </w:r>
      <w:r>
        <w:t xml:space="preserve"> </w:t>
      </w:r>
      <w:r w:rsidRPr="00296708">
        <w:rPr>
          <w:i/>
        </w:rPr>
        <w:t>Carmen Heriberto fratri maiori dedicatum</w:t>
      </w:r>
      <w:r w:rsidR="00431124">
        <w:t xml:space="preserve">; </w:t>
      </w:r>
      <w:r w:rsidRPr="00296708">
        <w:rPr>
          <w:i/>
        </w:rPr>
        <w:t>Renata fratris filia</w:t>
      </w:r>
      <w:r w:rsidR="00431124">
        <w:t xml:space="preserve">; </w:t>
      </w:r>
      <w:r w:rsidRPr="00296708">
        <w:rPr>
          <w:i/>
        </w:rPr>
        <w:t>Anna neptis</w:t>
      </w:r>
      <w:r>
        <w:t xml:space="preserve"> (</w:t>
      </w:r>
      <w:r w:rsidRPr="00296708">
        <w:rPr>
          <w:i/>
        </w:rPr>
        <w:t>Vita salva</w:t>
      </w:r>
      <w:r w:rsidR="00B8521E">
        <w:rPr>
          <w:i/>
        </w:rPr>
        <w:t xml:space="preserve"> </w:t>
      </w:r>
      <w:r w:rsidR="00B8521E">
        <w:t>[cfr adn. 10]</w:t>
      </w:r>
      <w:r>
        <w:t xml:space="preserve">, pp. 36, 38, 40); </w:t>
      </w:r>
      <w:r w:rsidRPr="00F74A3D">
        <w:rPr>
          <w:i/>
        </w:rPr>
        <w:t>De sororum et fratrum meorum filiis et filiabus</w:t>
      </w:r>
      <w:r>
        <w:t xml:space="preserve"> (</w:t>
      </w:r>
      <w:r w:rsidR="00431124">
        <w:t xml:space="preserve">in: </w:t>
      </w:r>
      <w:r w:rsidRPr="00F74A3D">
        <w:rPr>
          <w:i/>
        </w:rPr>
        <w:t>Vox Latina</w:t>
      </w:r>
      <w:r>
        <w:t xml:space="preserve">, 36 (1974), 77-78; </w:t>
      </w:r>
      <w:r w:rsidRPr="00F74A3D">
        <w:rPr>
          <w:i/>
        </w:rPr>
        <w:t>Carmina Latina recentiora</w:t>
      </w:r>
      <w:r w:rsidR="00B8521E">
        <w:t xml:space="preserve"> [cfr adn. 18]</w:t>
      </w:r>
      <w:r>
        <w:t>, 1974</w:t>
      </w:r>
      <w:r w:rsidRPr="00F74A3D">
        <w:rPr>
          <w:vertAlign w:val="superscript"/>
        </w:rPr>
        <w:t>1</w:t>
      </w:r>
      <w:r>
        <w:t>, pp. 105-107; 1975</w:t>
      </w:r>
      <w:r w:rsidRPr="00F74A3D">
        <w:rPr>
          <w:vertAlign w:val="superscript"/>
        </w:rPr>
        <w:t>2</w:t>
      </w:r>
      <w:r>
        <w:t>, pp. 107-108).</w:t>
      </w:r>
    </w:p>
  </w:footnote>
  <w:footnote w:id="26">
    <w:p w:rsidR="003C7CF2" w:rsidRDefault="003C7CF2">
      <w:pPr>
        <w:pStyle w:val="FootnoteText"/>
      </w:pPr>
      <w:r>
        <w:rPr>
          <w:rStyle w:val="FootnoteReference"/>
        </w:rPr>
        <w:footnoteRef/>
      </w:r>
      <w:r>
        <w:t xml:space="preserve"> </w:t>
      </w:r>
      <w:r w:rsidR="001C052B">
        <w:t>Cfr</w:t>
      </w:r>
      <w:r>
        <w:t xml:space="preserve"> </w:t>
      </w:r>
      <w:r w:rsidRPr="00296708">
        <w:rPr>
          <w:i/>
        </w:rPr>
        <w:t>Vita salva</w:t>
      </w:r>
      <w:r w:rsidR="00B8521E">
        <w:rPr>
          <w:i/>
        </w:rPr>
        <w:t xml:space="preserve"> </w:t>
      </w:r>
      <w:r w:rsidR="00B8521E">
        <w:t>[cfr adn. 10]</w:t>
      </w:r>
      <w:r>
        <w:t>, p. 50.</w:t>
      </w:r>
    </w:p>
  </w:footnote>
  <w:footnote w:id="27">
    <w:p w:rsidR="003C7CF2" w:rsidRDefault="003C7CF2" w:rsidP="0086791B">
      <w:pPr>
        <w:pStyle w:val="FootnoteText"/>
        <w:jc w:val="both"/>
      </w:pPr>
      <w:r>
        <w:rPr>
          <w:rStyle w:val="FootnoteReference"/>
        </w:rPr>
        <w:footnoteRef/>
      </w:r>
      <w:r>
        <w:t xml:space="preserve"> Ob id ipsum fit ut carmina eius prope accedant ad versus eos rhythmicos quos Iohannes Alexander Gaertner (1912-1996) divulgavit (libelli eius inscribuntur </w:t>
      </w:r>
      <w:r w:rsidRPr="0085755A">
        <w:rPr>
          <w:i/>
        </w:rPr>
        <w:t>Vox humana</w:t>
      </w:r>
      <w:r>
        <w:t xml:space="preserve"> [Lunenburgiae Vermontensium, 1954] et </w:t>
      </w:r>
      <w:r w:rsidRPr="0086791B">
        <w:rPr>
          <w:i/>
        </w:rPr>
        <w:t>Cantus firmus</w:t>
      </w:r>
      <w:r>
        <w:t xml:space="preserve"> [ibid., 1966]), etsi G</w:t>
      </w:r>
      <w:r w:rsidR="00B8521E">
        <w:t xml:space="preserve">aertneri </w:t>
      </w:r>
      <w:r w:rsidR="00431124">
        <w:t>Camena dolore quodam animi maximo</w:t>
      </w:r>
      <w:r>
        <w:t>, interdum et desperatione insignitur.</w:t>
      </w:r>
    </w:p>
  </w:footnote>
  <w:footnote w:id="28">
    <w:p w:rsidR="003C7CF2" w:rsidRDefault="003C7CF2">
      <w:pPr>
        <w:pStyle w:val="FootnoteText"/>
      </w:pPr>
      <w:r>
        <w:rPr>
          <w:rStyle w:val="FootnoteReference"/>
        </w:rPr>
        <w:footnoteRef/>
      </w:r>
      <w:r>
        <w:t xml:space="preserve"> </w:t>
      </w:r>
      <w:r w:rsidR="001C052B">
        <w:t>Cfr</w:t>
      </w:r>
      <w:r>
        <w:t xml:space="preserve"> </w:t>
      </w:r>
      <w:r w:rsidRPr="0045639D">
        <w:rPr>
          <w:i/>
        </w:rPr>
        <w:t>Vita salva</w:t>
      </w:r>
      <w:r w:rsidR="00B8521E">
        <w:rPr>
          <w:i/>
        </w:rPr>
        <w:t xml:space="preserve"> </w:t>
      </w:r>
      <w:r w:rsidR="00B8521E">
        <w:t>[cfr adn. 10]</w:t>
      </w:r>
      <w:r>
        <w:t>, pp. 42, 44, 46-48 (</w:t>
      </w:r>
      <w:r w:rsidRPr="0045639D">
        <w:rPr>
          <w:i/>
        </w:rPr>
        <w:t>De septem vitiis principalibus</w:t>
      </w:r>
      <w:r>
        <w:t xml:space="preserve">; </w:t>
      </w:r>
      <w:r w:rsidRPr="0045639D">
        <w:rPr>
          <w:i/>
        </w:rPr>
        <w:t>De quattuor anni temporibus</w:t>
      </w:r>
      <w:r>
        <w:t xml:space="preserve">; </w:t>
      </w:r>
      <w:r w:rsidRPr="0045639D">
        <w:rPr>
          <w:i/>
        </w:rPr>
        <w:t>De duodecim apostolis</w:t>
      </w:r>
      <w:r>
        <w:t>).</w:t>
      </w:r>
    </w:p>
  </w:footnote>
  <w:footnote w:id="29">
    <w:p w:rsidR="003C7CF2" w:rsidRDefault="003C7CF2" w:rsidP="009D13BA">
      <w:pPr>
        <w:pStyle w:val="FootnoteText"/>
        <w:jc w:val="both"/>
      </w:pPr>
      <w:r>
        <w:rPr>
          <w:rStyle w:val="FootnoteReference"/>
        </w:rPr>
        <w:footnoteRef/>
      </w:r>
      <w:r>
        <w:t xml:space="preserve"> Veluti carmina ea, quae inscribuntur </w:t>
      </w:r>
      <w:r w:rsidRPr="009D13BA">
        <w:rPr>
          <w:i/>
        </w:rPr>
        <w:t>De tunica illa minimae longitudinis</w:t>
      </w:r>
      <w:r w:rsidR="00431124">
        <w:t>;</w:t>
      </w:r>
      <w:r>
        <w:t xml:space="preserve"> </w:t>
      </w:r>
      <w:r w:rsidRPr="009D13BA">
        <w:rPr>
          <w:i/>
        </w:rPr>
        <w:t>Puerorum somnia</w:t>
      </w:r>
      <w:r w:rsidR="00431124">
        <w:t>;</w:t>
      </w:r>
      <w:r>
        <w:t xml:space="preserve"> </w:t>
      </w:r>
      <w:r w:rsidRPr="009D13BA">
        <w:rPr>
          <w:i/>
        </w:rPr>
        <w:t>Ingemiscit creatura</w:t>
      </w:r>
      <w:r>
        <w:t xml:space="preserve"> (cui tristitia inest quaedam), et </w:t>
      </w:r>
      <w:r w:rsidRPr="009D13BA">
        <w:rPr>
          <w:i/>
        </w:rPr>
        <w:t>Nocte tandem</w:t>
      </w:r>
      <w:r w:rsidR="00B8521E">
        <w:t xml:space="preserve"> (</w:t>
      </w:r>
      <w:r w:rsidR="00431124">
        <w:rPr>
          <w:i/>
        </w:rPr>
        <w:t>i</w:t>
      </w:r>
      <w:r w:rsidR="00B8521E" w:rsidRPr="00F36AFC">
        <w:rPr>
          <w:i/>
        </w:rPr>
        <w:t>bid</w:t>
      </w:r>
      <w:r w:rsidR="00B8521E">
        <w:t>.</w:t>
      </w:r>
      <w:r>
        <w:t>, pp. 30-32, 34, 58, 62).</w:t>
      </w:r>
    </w:p>
  </w:footnote>
  <w:footnote w:id="30">
    <w:p w:rsidR="003C7CF2" w:rsidRDefault="003C7CF2">
      <w:pPr>
        <w:pStyle w:val="FootnoteText"/>
      </w:pPr>
      <w:r>
        <w:rPr>
          <w:rStyle w:val="FootnoteReference"/>
        </w:rPr>
        <w:footnoteRef/>
      </w:r>
      <w:r>
        <w:t xml:space="preserve"> </w:t>
      </w:r>
      <w:r w:rsidR="00F36AFC">
        <w:rPr>
          <w:i/>
        </w:rPr>
        <w:t>Ibid.,</w:t>
      </w:r>
      <w:r>
        <w:t xml:space="preserve"> p. 24 (</w:t>
      </w:r>
      <w:r w:rsidRPr="007759F4">
        <w:rPr>
          <w:i/>
        </w:rPr>
        <w:t>Quaedam de gallo</w:t>
      </w:r>
      <w:r>
        <w:t>).</w:t>
      </w:r>
    </w:p>
  </w:footnote>
  <w:footnote w:id="31">
    <w:p w:rsidR="003C7CF2" w:rsidRDefault="003C7CF2">
      <w:pPr>
        <w:pStyle w:val="FootnoteText"/>
      </w:pPr>
      <w:r>
        <w:rPr>
          <w:rStyle w:val="FootnoteReference"/>
        </w:rPr>
        <w:footnoteRef/>
      </w:r>
      <w:r>
        <w:t xml:space="preserve"> </w:t>
      </w:r>
      <w:r w:rsidR="00F36AFC">
        <w:rPr>
          <w:i/>
        </w:rPr>
        <w:t>Ibid.</w:t>
      </w:r>
      <w:r>
        <w:t>, p. 74.</w:t>
      </w:r>
    </w:p>
  </w:footnote>
  <w:footnote w:id="32">
    <w:p w:rsidR="003C7CF2" w:rsidRDefault="003C7CF2" w:rsidP="00427F25">
      <w:pPr>
        <w:pStyle w:val="FootnoteText"/>
        <w:jc w:val="both"/>
      </w:pPr>
      <w:r>
        <w:rPr>
          <w:rStyle w:val="FootnoteReference"/>
        </w:rPr>
        <w:footnoteRef/>
      </w:r>
      <w:r>
        <w:t xml:space="preserve"> </w:t>
      </w:r>
      <w:r w:rsidR="001C052B">
        <w:t>Cfr</w:t>
      </w:r>
      <w:r>
        <w:t xml:space="preserve"> F. Rädle, </w:t>
      </w:r>
      <w:r w:rsidRPr="00BA1EE8">
        <w:rPr>
          <w:i/>
        </w:rPr>
        <w:t>Studien zu Smaragd von Saint-Mihiel</w:t>
      </w:r>
      <w:r>
        <w:t xml:space="preserve"> (Monaci, 1974).</w:t>
      </w:r>
    </w:p>
  </w:footnote>
  <w:footnote w:id="33">
    <w:p w:rsidR="0037529E" w:rsidRDefault="0037529E" w:rsidP="0037529E">
      <w:pPr>
        <w:pStyle w:val="FootnoteText"/>
        <w:jc w:val="both"/>
      </w:pPr>
      <w:r>
        <w:rPr>
          <w:rStyle w:val="FootnoteReference"/>
        </w:rPr>
        <w:footnoteRef/>
      </w:r>
      <w:r>
        <w:t xml:space="preserve"> Anno 1972, nisi fallor, Marpurgo Gottingam migravit; ibi anno 1981 inter professores ordinarios est promotus.</w:t>
      </w:r>
    </w:p>
  </w:footnote>
  <w:footnote w:id="34">
    <w:p w:rsidR="003C7CF2" w:rsidRDefault="003C7CF2" w:rsidP="00597D3E">
      <w:pPr>
        <w:pStyle w:val="FootnoteText"/>
        <w:jc w:val="both"/>
      </w:pPr>
      <w:r>
        <w:rPr>
          <w:rStyle w:val="FootnoteReference"/>
        </w:rPr>
        <w:footnoteRef/>
      </w:r>
      <w:r>
        <w:t xml:space="preserve"> </w:t>
      </w:r>
      <w:r w:rsidR="001C052B">
        <w:t>Cfr</w:t>
      </w:r>
      <w:r>
        <w:t xml:space="preserve"> F. Rädle, </w:t>
      </w:r>
      <w:r w:rsidRPr="00597D3E">
        <w:rPr>
          <w:i/>
        </w:rPr>
        <w:t>Lateinische Ordensdramen des XVI. Jahrhunderts. Mit deutschen Übersetzungen</w:t>
      </w:r>
      <w:r>
        <w:t xml:space="preserve"> (Berolini et Novi Eboraci, 1979).</w:t>
      </w:r>
    </w:p>
  </w:footnote>
  <w:footnote w:id="35">
    <w:p w:rsidR="003C7CF2" w:rsidRDefault="003C7CF2" w:rsidP="00F36AFC">
      <w:pPr>
        <w:pStyle w:val="FootnoteText"/>
        <w:jc w:val="both"/>
      </w:pPr>
      <w:r>
        <w:rPr>
          <w:rStyle w:val="FootnoteReference"/>
        </w:rPr>
        <w:footnoteRef/>
      </w:r>
      <w:r>
        <w:t xml:space="preserve"> </w:t>
      </w:r>
      <w:r w:rsidR="001C052B">
        <w:t>Cfr</w:t>
      </w:r>
      <w:r>
        <w:t>, ut exemplum afferam, F. Rädle, ‘Jesuit Theatre in Germany, Austria and Switzer</w:t>
      </w:r>
      <w:r w:rsidR="00F36AFC">
        <w:t xml:space="preserve">land’, in: </w:t>
      </w:r>
      <w:r w:rsidRPr="003D15A3">
        <w:rPr>
          <w:i/>
        </w:rPr>
        <w:t>Neo-Latin Drama and Theatre in Early Modern Europe</w:t>
      </w:r>
      <w:r>
        <w:t>, ed. J. Bloemendal – H.B. Norland (Lugduni Batavorum et Bostoniae, 2013), pp. 185-292.</w:t>
      </w:r>
    </w:p>
  </w:footnote>
  <w:footnote w:id="36">
    <w:p w:rsidR="003C7CF2" w:rsidRDefault="003C7CF2" w:rsidP="00F36AFC">
      <w:pPr>
        <w:pStyle w:val="FootnoteText"/>
        <w:jc w:val="both"/>
      </w:pPr>
      <w:r>
        <w:rPr>
          <w:rStyle w:val="FootnoteReference"/>
        </w:rPr>
        <w:footnoteRef/>
      </w:r>
      <w:r>
        <w:t xml:space="preserve"> </w:t>
      </w:r>
      <w:r w:rsidR="001C052B">
        <w:t>Cfr</w:t>
      </w:r>
      <w:r>
        <w:t xml:space="preserve"> F. Rädle, ‘De media Latinitate minime contemnenda’, </w:t>
      </w:r>
      <w:r w:rsidR="00F36AFC">
        <w:t xml:space="preserve">in: </w:t>
      </w:r>
      <w:r w:rsidRPr="007826DC">
        <w:rPr>
          <w:i/>
        </w:rPr>
        <w:t>Acta selecta Octavi Conventus Academiae</w:t>
      </w:r>
      <w:r>
        <w:rPr>
          <w:i/>
        </w:rPr>
        <w:t xml:space="preserve"> Latinitati Fovendae (Lovanii e</w:t>
      </w:r>
      <w:r w:rsidRPr="007826DC">
        <w:rPr>
          <w:i/>
        </w:rPr>
        <w:t>t Antverpiae, 2-6 Augusti MCMXCIII</w:t>
      </w:r>
      <w:r>
        <w:rPr>
          <w:i/>
        </w:rPr>
        <w:t>)</w:t>
      </w:r>
      <w:r>
        <w:t>, edd. I. IJsewijn – Th. Sacré – A. Van Houdt – L. IJsewijn-Jacobs (Romae, 1995), I, pp. 239-246.</w:t>
      </w:r>
    </w:p>
  </w:footnote>
  <w:footnote w:id="37">
    <w:p w:rsidR="003C7CF2" w:rsidRPr="006752E4" w:rsidRDefault="003C7CF2" w:rsidP="006752E4">
      <w:pPr>
        <w:spacing w:before="100" w:beforeAutospacing="1" w:after="100" w:afterAutospacing="1"/>
        <w:jc w:val="both"/>
        <w:rPr>
          <w:rFonts w:eastAsia="Times New Roman" w:cstheme="minorHAnsi"/>
          <w:sz w:val="20"/>
          <w:szCs w:val="20"/>
          <w:lang w:eastAsia="nl-BE"/>
        </w:rPr>
      </w:pPr>
      <w:r>
        <w:rPr>
          <w:rStyle w:val="FootnoteReference"/>
        </w:rPr>
        <w:footnoteRef/>
      </w:r>
      <w:r>
        <w:t xml:space="preserve"> </w:t>
      </w:r>
      <w:r w:rsidRPr="006752E4">
        <w:rPr>
          <w:rFonts w:cstheme="minorHAnsi"/>
          <w:sz w:val="20"/>
          <w:szCs w:val="20"/>
        </w:rPr>
        <w:t xml:space="preserve">Haec relatio, cui est titulus ‘Ein Rückblick auf fünfzig Jahre der </w:t>
      </w:r>
      <w:r w:rsidRPr="006752E4">
        <w:rPr>
          <w:rFonts w:cstheme="minorHAnsi"/>
          <w:i/>
          <w:sz w:val="20"/>
          <w:szCs w:val="20"/>
        </w:rPr>
        <w:t>International Association for Neo-Latin Studies</w:t>
      </w:r>
      <w:r w:rsidRPr="006752E4">
        <w:rPr>
          <w:rFonts w:cstheme="minorHAnsi"/>
          <w:sz w:val="20"/>
          <w:szCs w:val="20"/>
        </w:rPr>
        <w:t xml:space="preserve"> und einige ihrer Heroen’, anno 2022 publici fiet iuris.</w:t>
      </w:r>
      <w:r w:rsidR="006752E4" w:rsidRPr="006752E4">
        <w:rPr>
          <w:rFonts w:cstheme="minorHAnsi"/>
          <w:sz w:val="20"/>
          <w:szCs w:val="20"/>
        </w:rPr>
        <w:t xml:space="preserve"> Promiserat eam relatiunculam mense Martio anni 2020, hoc ad me dato epistolio</w:t>
      </w:r>
      <w:r w:rsidR="006752E4">
        <w:rPr>
          <w:rFonts w:cstheme="minorHAnsi"/>
          <w:sz w:val="20"/>
          <w:szCs w:val="20"/>
        </w:rPr>
        <w:t>, cum iam saeviret pestilentia illa coronaria</w:t>
      </w:r>
      <w:r w:rsidR="006752E4" w:rsidRPr="006752E4">
        <w:rPr>
          <w:rFonts w:cstheme="minorHAnsi"/>
          <w:sz w:val="20"/>
          <w:szCs w:val="20"/>
        </w:rPr>
        <w:t xml:space="preserve"> [29</w:t>
      </w:r>
      <w:r w:rsidR="006752E4" w:rsidRPr="006752E4">
        <w:rPr>
          <w:rFonts w:cstheme="minorHAnsi"/>
          <w:color w:val="000000" w:themeColor="text1"/>
          <w:sz w:val="20"/>
          <w:szCs w:val="20"/>
        </w:rPr>
        <w:t>.III.2020]: “</w:t>
      </w:r>
      <w:r w:rsidR="006752E4" w:rsidRPr="006752E4">
        <w:rPr>
          <w:rFonts w:eastAsia="Times New Roman" w:cstheme="minorHAnsi"/>
          <w:color w:val="000000" w:themeColor="text1"/>
          <w:sz w:val="20"/>
          <w:szCs w:val="20"/>
          <w:lang w:val="en-US" w:eastAsia="nl-BE"/>
        </w:rPr>
        <w:t>Litterae tuae gratissimae, Theodorice amice, velut nuntii laeti valvas carceris nostri, id est domus quamvis commodae horto amoeno inclusae, effregerunt animumque meum delectaverunt. Nam quae desideras, negare minime velim, immo magno mihi honori esse videtur, quod me, inter alios, ut “temporum testem” elegeritis. Quo fit, ut senectus (ne dicam senilitas) ipsa in virtutibus habeatur! Hac autem virtute strenue uti mihi in animo est. Narrabo ergo, quae – et qui – mihi per hos quinquaginta annos in societate nostra occurrerint. […]</w:t>
      </w:r>
      <w:r w:rsidR="00431124">
        <w:rPr>
          <w:rFonts w:eastAsia="Times New Roman" w:cstheme="minorHAnsi"/>
          <w:color w:val="000000" w:themeColor="text1"/>
          <w:sz w:val="20"/>
          <w:szCs w:val="20"/>
          <w:lang w:val="en-US" w:eastAsia="nl-BE"/>
        </w:rPr>
        <w:t xml:space="preserve"> </w:t>
      </w:r>
      <w:r w:rsidR="006752E4" w:rsidRPr="006752E4">
        <w:rPr>
          <w:rFonts w:eastAsia="Times New Roman" w:cstheme="minorHAnsi"/>
          <w:color w:val="000000" w:themeColor="text1"/>
          <w:sz w:val="20"/>
          <w:szCs w:val="20"/>
          <w:lang w:val="en-US" w:eastAsia="nl-BE"/>
        </w:rPr>
        <w:t>Tamen gratias vobis quam maximas ago, quod illos hymnos valedictoreos meos libello memoriali vestro inserere in animo habetis! Hac re ne in superbiam incidam, vix me contineo. Vos inter pericula tanta salvos esse spero. Curate, ut valeatis! Imprimis autem protegas uxorem tuam dulcem (mihi tam caram, quia carmina mea discipulis suis praebere solet, ut ipsa mihi dixit). Saluta omnes collegas meo nomine!</w:t>
      </w:r>
      <w:r w:rsidR="006752E4" w:rsidRPr="006752E4">
        <w:rPr>
          <w:rFonts w:eastAsia="Times New Roman" w:cstheme="minorHAnsi"/>
          <w:color w:val="000000" w:themeColor="text1"/>
          <w:sz w:val="20"/>
          <w:szCs w:val="20"/>
          <w:lang w:eastAsia="nl-BE"/>
        </w:rPr>
        <w:t xml:space="preserve"> </w:t>
      </w:r>
      <w:r w:rsidR="006752E4" w:rsidRPr="006752E4">
        <w:rPr>
          <w:rFonts w:eastAsia="Times New Roman" w:cstheme="minorHAnsi"/>
          <w:color w:val="000000" w:themeColor="text1"/>
          <w:sz w:val="20"/>
          <w:szCs w:val="20"/>
          <w:lang w:val="en-US" w:eastAsia="nl-BE"/>
        </w:rPr>
        <w:t>Tuus et tibi Fidelis.”</w:t>
      </w:r>
    </w:p>
  </w:footnote>
  <w:footnote w:id="38">
    <w:p w:rsidR="003C7CF2" w:rsidRDefault="003C7CF2" w:rsidP="00E0744A">
      <w:pPr>
        <w:pStyle w:val="FootnoteText"/>
        <w:jc w:val="both"/>
      </w:pPr>
      <w:r>
        <w:rPr>
          <w:rStyle w:val="FootnoteReference"/>
        </w:rPr>
        <w:footnoteRef/>
      </w:r>
      <w:r>
        <w:t xml:space="preserve"> </w:t>
      </w:r>
      <w:r w:rsidR="001C052B">
        <w:t>Cfr</w:t>
      </w:r>
      <w:r>
        <w:t xml:space="preserve"> </w:t>
      </w:r>
      <w:r w:rsidRPr="00E0744A">
        <w:rPr>
          <w:i/>
        </w:rPr>
        <w:t>Vox Latina</w:t>
      </w:r>
      <w:r>
        <w:t xml:space="preserve">, fasc. 77 (1984), 352; 117 (1994), 442; 138 (1999), 604-605; 157 (2004), 456; </w:t>
      </w:r>
      <w:r w:rsidR="001C052B">
        <w:t>Cfr</w:t>
      </w:r>
      <w:r>
        <w:t xml:space="preserve"> etiam (de obitu P. Caelestis) 172 (2008), 166.</w:t>
      </w:r>
    </w:p>
  </w:footnote>
  <w:footnote w:id="39">
    <w:p w:rsidR="003C7CF2" w:rsidRDefault="003C7CF2" w:rsidP="00E0744A">
      <w:pPr>
        <w:pStyle w:val="FootnoteText"/>
        <w:jc w:val="both"/>
      </w:pPr>
      <w:r>
        <w:rPr>
          <w:rStyle w:val="FootnoteReference"/>
        </w:rPr>
        <w:footnoteRef/>
      </w:r>
      <w:r>
        <w:t xml:space="preserve"> </w:t>
      </w:r>
      <w:r w:rsidR="001C052B">
        <w:t>Cfr</w:t>
      </w:r>
      <w:r w:rsidR="00456BF8">
        <w:t xml:space="preserve"> adn. 15.</w:t>
      </w:r>
    </w:p>
  </w:footnote>
  <w:footnote w:id="40">
    <w:p w:rsidR="003C7CF2" w:rsidRDefault="003C7CF2">
      <w:pPr>
        <w:pStyle w:val="FootnoteText"/>
      </w:pPr>
      <w:r>
        <w:rPr>
          <w:rStyle w:val="FootnoteReference"/>
        </w:rPr>
        <w:footnoteRef/>
      </w:r>
      <w:r>
        <w:t xml:space="preserve"> </w:t>
      </w:r>
      <w:r w:rsidR="001C052B">
        <w:t>Cfr</w:t>
      </w:r>
      <w:r>
        <w:t xml:space="preserve"> F. Rädle, ‘De Iosephi Eberle […</w:t>
      </w:r>
      <w:r w:rsidR="00F36AFC">
        <w:t>] carminibus’ (cfr adn. 2</w:t>
      </w:r>
      <w:r>
        <w:t>), p. 352.</w:t>
      </w:r>
    </w:p>
  </w:footnote>
  <w:footnote w:id="41">
    <w:p w:rsidR="002A5E47" w:rsidRDefault="002A5E47">
      <w:pPr>
        <w:pStyle w:val="FootnoteText"/>
      </w:pPr>
      <w:r>
        <w:rPr>
          <w:rStyle w:val="FootnoteReference"/>
        </w:rPr>
        <w:footnoteRef/>
      </w:r>
      <w:r>
        <w:t xml:space="preserve"> </w:t>
      </w:r>
      <w:r w:rsidRPr="002A5E47">
        <w:rPr>
          <w:i/>
        </w:rPr>
        <w:t>Vita salva</w:t>
      </w:r>
      <w:r w:rsidR="00F36AFC">
        <w:rPr>
          <w:i/>
        </w:rPr>
        <w:t xml:space="preserve"> </w:t>
      </w:r>
      <w:r w:rsidR="00F36AFC">
        <w:t>(cfr adn. 10)</w:t>
      </w:r>
      <w:r>
        <w:t>, p. 64.</w:t>
      </w:r>
    </w:p>
  </w:footnote>
  <w:footnote w:id="42">
    <w:p w:rsidR="003C7CF2" w:rsidRDefault="003C7CF2">
      <w:pPr>
        <w:pStyle w:val="FootnoteText"/>
      </w:pPr>
      <w:r>
        <w:rPr>
          <w:rStyle w:val="FootnoteReference"/>
        </w:rPr>
        <w:footnoteRef/>
      </w:r>
      <w:r>
        <w:t xml:space="preserve"> </w:t>
      </w:r>
      <w:r w:rsidR="00F36AFC">
        <w:rPr>
          <w:i/>
        </w:rPr>
        <w:t>Ibid.</w:t>
      </w:r>
      <w:r>
        <w:t>, p. 68.</w:t>
      </w:r>
    </w:p>
  </w:footnote>
  <w:footnote w:id="43">
    <w:p w:rsidR="00456BF8" w:rsidRDefault="00456BF8">
      <w:pPr>
        <w:pStyle w:val="FootnoteText"/>
      </w:pPr>
      <w:r>
        <w:rPr>
          <w:rStyle w:val="FootnoteReference"/>
        </w:rPr>
        <w:footnoteRef/>
      </w:r>
      <w:r>
        <w:t xml:space="preserve"> </w:t>
      </w:r>
      <w:r w:rsidRPr="00456BF8">
        <w:rPr>
          <w:i/>
        </w:rPr>
        <w:t>Ibid.</w:t>
      </w:r>
      <w:r>
        <w:t>, p. 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699D"/>
    <w:multiLevelType w:val="hybridMultilevel"/>
    <w:tmpl w:val="EF68EC74"/>
    <w:lvl w:ilvl="0" w:tplc="8CAAFD8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605F69"/>
    <w:multiLevelType w:val="hybridMultilevel"/>
    <w:tmpl w:val="EF74D322"/>
    <w:lvl w:ilvl="0" w:tplc="9AB229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22"/>
    <w:rsid w:val="00015A75"/>
    <w:rsid w:val="00020958"/>
    <w:rsid w:val="000425F3"/>
    <w:rsid w:val="00061FD1"/>
    <w:rsid w:val="00076E6B"/>
    <w:rsid w:val="00083D3B"/>
    <w:rsid w:val="000A3CA6"/>
    <w:rsid w:val="000C0E39"/>
    <w:rsid w:val="000C26F5"/>
    <w:rsid w:val="000D02A0"/>
    <w:rsid w:val="000E20CC"/>
    <w:rsid w:val="000F71BE"/>
    <w:rsid w:val="000F7773"/>
    <w:rsid w:val="00134819"/>
    <w:rsid w:val="00152AD2"/>
    <w:rsid w:val="001563D1"/>
    <w:rsid w:val="001A266C"/>
    <w:rsid w:val="001A6F0B"/>
    <w:rsid w:val="001C052B"/>
    <w:rsid w:val="001E3E42"/>
    <w:rsid w:val="001E6BFB"/>
    <w:rsid w:val="001E7B40"/>
    <w:rsid w:val="0021185F"/>
    <w:rsid w:val="002537B0"/>
    <w:rsid w:val="00260537"/>
    <w:rsid w:val="00295C77"/>
    <w:rsid w:val="00296708"/>
    <w:rsid w:val="002A462A"/>
    <w:rsid w:val="002A5E47"/>
    <w:rsid w:val="002C690B"/>
    <w:rsid w:val="002D1A3B"/>
    <w:rsid w:val="002F44A4"/>
    <w:rsid w:val="002F726C"/>
    <w:rsid w:val="003148BA"/>
    <w:rsid w:val="00323D20"/>
    <w:rsid w:val="00333704"/>
    <w:rsid w:val="00366E56"/>
    <w:rsid w:val="0037529E"/>
    <w:rsid w:val="003914F5"/>
    <w:rsid w:val="003C7CF2"/>
    <w:rsid w:val="003D15A3"/>
    <w:rsid w:val="003D7C92"/>
    <w:rsid w:val="00405945"/>
    <w:rsid w:val="00422774"/>
    <w:rsid w:val="00427F25"/>
    <w:rsid w:val="00431124"/>
    <w:rsid w:val="00441822"/>
    <w:rsid w:val="004432C2"/>
    <w:rsid w:val="00452B4B"/>
    <w:rsid w:val="0045639D"/>
    <w:rsid w:val="00456BF8"/>
    <w:rsid w:val="00480D52"/>
    <w:rsid w:val="004B5FB2"/>
    <w:rsid w:val="004D1E1F"/>
    <w:rsid w:val="005016FD"/>
    <w:rsid w:val="00515EF1"/>
    <w:rsid w:val="00591EA2"/>
    <w:rsid w:val="00597D3E"/>
    <w:rsid w:val="005A10E3"/>
    <w:rsid w:val="005A492F"/>
    <w:rsid w:val="005B38BD"/>
    <w:rsid w:val="005C544F"/>
    <w:rsid w:val="005D6DD9"/>
    <w:rsid w:val="005F3AF3"/>
    <w:rsid w:val="00641C08"/>
    <w:rsid w:val="0064413A"/>
    <w:rsid w:val="006526AB"/>
    <w:rsid w:val="0065563E"/>
    <w:rsid w:val="0066050A"/>
    <w:rsid w:val="006752E4"/>
    <w:rsid w:val="00683BE8"/>
    <w:rsid w:val="006A194C"/>
    <w:rsid w:val="006D163B"/>
    <w:rsid w:val="00700D42"/>
    <w:rsid w:val="00702E16"/>
    <w:rsid w:val="00744C95"/>
    <w:rsid w:val="00755246"/>
    <w:rsid w:val="00773676"/>
    <w:rsid w:val="007759F4"/>
    <w:rsid w:val="00777DE3"/>
    <w:rsid w:val="007826DC"/>
    <w:rsid w:val="0079093E"/>
    <w:rsid w:val="00794440"/>
    <w:rsid w:val="007C026E"/>
    <w:rsid w:val="007C654E"/>
    <w:rsid w:val="007C77BD"/>
    <w:rsid w:val="007E6F09"/>
    <w:rsid w:val="007E7003"/>
    <w:rsid w:val="00814587"/>
    <w:rsid w:val="0085755A"/>
    <w:rsid w:val="00860DFA"/>
    <w:rsid w:val="00866DC6"/>
    <w:rsid w:val="0086791B"/>
    <w:rsid w:val="008A443A"/>
    <w:rsid w:val="008A583C"/>
    <w:rsid w:val="008D6B7A"/>
    <w:rsid w:val="008E08DF"/>
    <w:rsid w:val="00940CC2"/>
    <w:rsid w:val="00942667"/>
    <w:rsid w:val="009661E1"/>
    <w:rsid w:val="00971D3F"/>
    <w:rsid w:val="009755CF"/>
    <w:rsid w:val="00981EA6"/>
    <w:rsid w:val="009A72D4"/>
    <w:rsid w:val="009C16D3"/>
    <w:rsid w:val="009C7C28"/>
    <w:rsid w:val="009D13BA"/>
    <w:rsid w:val="00A113D2"/>
    <w:rsid w:val="00A36D60"/>
    <w:rsid w:val="00A37378"/>
    <w:rsid w:val="00A47C46"/>
    <w:rsid w:val="00AB58BA"/>
    <w:rsid w:val="00B250A4"/>
    <w:rsid w:val="00B32553"/>
    <w:rsid w:val="00B57BEB"/>
    <w:rsid w:val="00B8521E"/>
    <w:rsid w:val="00B95F0B"/>
    <w:rsid w:val="00BA1186"/>
    <w:rsid w:val="00BA1EE8"/>
    <w:rsid w:val="00BA6FB7"/>
    <w:rsid w:val="00BA7C07"/>
    <w:rsid w:val="00BD1256"/>
    <w:rsid w:val="00BD73A3"/>
    <w:rsid w:val="00C176DA"/>
    <w:rsid w:val="00C25928"/>
    <w:rsid w:val="00C334E5"/>
    <w:rsid w:val="00C54E26"/>
    <w:rsid w:val="00C57474"/>
    <w:rsid w:val="00C64A8A"/>
    <w:rsid w:val="00C66357"/>
    <w:rsid w:val="00C71E49"/>
    <w:rsid w:val="00C90E1E"/>
    <w:rsid w:val="00C96A5A"/>
    <w:rsid w:val="00CA73A8"/>
    <w:rsid w:val="00CB1CB3"/>
    <w:rsid w:val="00CC460E"/>
    <w:rsid w:val="00CC6DCE"/>
    <w:rsid w:val="00CD311B"/>
    <w:rsid w:val="00CD7B49"/>
    <w:rsid w:val="00D03505"/>
    <w:rsid w:val="00D049F9"/>
    <w:rsid w:val="00D0679F"/>
    <w:rsid w:val="00D642DF"/>
    <w:rsid w:val="00D75343"/>
    <w:rsid w:val="00D77093"/>
    <w:rsid w:val="00DE6228"/>
    <w:rsid w:val="00E0744A"/>
    <w:rsid w:val="00E42B10"/>
    <w:rsid w:val="00EA639A"/>
    <w:rsid w:val="00EC23EF"/>
    <w:rsid w:val="00EC70D9"/>
    <w:rsid w:val="00EE42AA"/>
    <w:rsid w:val="00F14514"/>
    <w:rsid w:val="00F36AFC"/>
    <w:rsid w:val="00F530B5"/>
    <w:rsid w:val="00F57457"/>
    <w:rsid w:val="00F72476"/>
    <w:rsid w:val="00F74A3D"/>
    <w:rsid w:val="00F84046"/>
    <w:rsid w:val="00FA5B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879B"/>
  <w15:chartTrackingRefBased/>
  <w15:docId w15:val="{E5411B76-7E39-4EC3-B183-5B0248C3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6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E56"/>
    <w:rPr>
      <w:sz w:val="20"/>
      <w:szCs w:val="20"/>
    </w:rPr>
  </w:style>
  <w:style w:type="character" w:styleId="FootnoteReference">
    <w:name w:val="footnote reference"/>
    <w:basedOn w:val="DefaultParagraphFont"/>
    <w:uiPriority w:val="99"/>
    <w:semiHidden/>
    <w:unhideWhenUsed/>
    <w:rsid w:val="00366E56"/>
    <w:rPr>
      <w:vertAlign w:val="superscript"/>
    </w:rPr>
  </w:style>
  <w:style w:type="paragraph" w:styleId="BalloonText">
    <w:name w:val="Balloon Text"/>
    <w:basedOn w:val="Normal"/>
    <w:link w:val="BalloonTextChar"/>
    <w:uiPriority w:val="99"/>
    <w:semiHidden/>
    <w:unhideWhenUsed/>
    <w:rsid w:val="00333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6456</TotalTime>
  <Pages>11</Pages>
  <Words>3793</Words>
  <Characters>20867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Sacré</dc:creator>
  <cp:keywords/>
  <dc:description/>
  <cp:lastModifiedBy>Dirk Sacré</cp:lastModifiedBy>
  <cp:revision>36</cp:revision>
  <cp:lastPrinted>2021-09-01T08:20:00Z</cp:lastPrinted>
  <dcterms:created xsi:type="dcterms:W3CDTF">2021-08-25T09:25:00Z</dcterms:created>
  <dcterms:modified xsi:type="dcterms:W3CDTF">2021-10-07T12:56:00Z</dcterms:modified>
</cp:coreProperties>
</file>